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7E" w:rsidRDefault="0074717E">
      <w:pPr>
        <w:spacing w:after="160" w:line="259" w:lineRule="auto"/>
        <w:rPr>
          <w:rFonts w:ascii="Times New Roman" w:hAnsi="Times New Roman"/>
          <w:bCs/>
          <w:sz w:val="19"/>
          <w:szCs w:val="19"/>
          <w:lang w:eastAsia="tr-TR"/>
        </w:rPr>
      </w:pPr>
    </w:p>
    <w:p w:rsidR="0074717E" w:rsidRPr="00C578ED" w:rsidRDefault="0074717E" w:rsidP="00F262DF">
      <w:pPr>
        <w:spacing w:after="0" w:line="360" w:lineRule="auto"/>
        <w:ind w:firstLine="652"/>
        <w:jc w:val="right"/>
        <w:rPr>
          <w:rFonts w:ascii="Times New Roman" w:hAnsi="Times New Roman"/>
          <w:b/>
          <w:bCs/>
          <w:sz w:val="19"/>
          <w:szCs w:val="19"/>
          <w:lang w:eastAsia="tr-TR"/>
        </w:rPr>
      </w:pPr>
      <w:r w:rsidRPr="00C578ED">
        <w:rPr>
          <w:rFonts w:ascii="Times New Roman" w:hAnsi="Times New Roman"/>
          <w:b/>
          <w:bCs/>
          <w:sz w:val="19"/>
          <w:szCs w:val="19"/>
          <w:lang w:eastAsia="tr-TR"/>
        </w:rPr>
        <w:t>EK</w:t>
      </w:r>
      <w:r>
        <w:rPr>
          <w:rFonts w:ascii="Times New Roman" w:hAnsi="Times New Roman"/>
          <w:b/>
          <w:bCs/>
          <w:sz w:val="19"/>
          <w:szCs w:val="19"/>
          <w:lang w:eastAsia="tr-TR"/>
        </w:rPr>
        <w:t>-</w:t>
      </w:r>
      <w:r w:rsidRPr="00C578ED">
        <w:rPr>
          <w:rFonts w:ascii="Times New Roman" w:hAnsi="Times New Roman"/>
          <w:b/>
          <w:bCs/>
          <w:sz w:val="19"/>
          <w:szCs w:val="19"/>
          <w:lang w:eastAsia="tr-TR"/>
        </w:rPr>
        <w:t>1</w:t>
      </w:r>
    </w:p>
    <w:p w:rsidR="0074717E" w:rsidRPr="00C578ED" w:rsidRDefault="0074717E" w:rsidP="00C578ED">
      <w:pPr>
        <w:spacing w:after="0" w:line="360" w:lineRule="auto"/>
        <w:ind w:firstLine="652"/>
        <w:jc w:val="both"/>
        <w:rPr>
          <w:rFonts w:ascii="Times New Roman" w:hAnsi="Times New Roman"/>
          <w:b/>
          <w:bCs/>
          <w:sz w:val="19"/>
          <w:szCs w:val="19"/>
          <w:lang w:eastAsia="tr-TR"/>
        </w:rPr>
      </w:pPr>
      <w:r w:rsidRPr="00C578ED">
        <w:rPr>
          <w:rFonts w:ascii="Times New Roman" w:hAnsi="Times New Roman"/>
          <w:b/>
          <w:bCs/>
          <w:sz w:val="19"/>
          <w:szCs w:val="19"/>
          <w:lang w:eastAsia="tr-TR"/>
        </w:rPr>
        <w:t>ZAMAN-AĞIRLIKLI GETİRİ ORANINA İLİŞKİN AÇIKLAMALAR</w:t>
      </w:r>
    </w:p>
    <w:p w:rsidR="0074717E" w:rsidRPr="00C578ED" w:rsidRDefault="0074717E" w:rsidP="00C578ED">
      <w:pPr>
        <w:spacing w:after="0" w:line="360" w:lineRule="auto"/>
        <w:ind w:firstLine="652"/>
        <w:jc w:val="both"/>
        <w:rPr>
          <w:rFonts w:ascii="Times New Roman" w:hAnsi="Times New Roman"/>
          <w:b/>
          <w:bCs/>
          <w:sz w:val="19"/>
          <w:szCs w:val="19"/>
          <w:lang w:eastAsia="tr-TR"/>
        </w:rPr>
      </w:pPr>
    </w:p>
    <w:p w:rsidR="0074717E" w:rsidRPr="00C578ED" w:rsidRDefault="0074717E" w:rsidP="00C578ED">
      <w:pPr>
        <w:spacing w:after="0" w:line="360" w:lineRule="auto"/>
        <w:ind w:firstLine="652"/>
        <w:jc w:val="both"/>
        <w:rPr>
          <w:rFonts w:ascii="Times New Roman" w:hAnsi="Times New Roman"/>
          <w:bCs/>
          <w:sz w:val="19"/>
          <w:szCs w:val="19"/>
          <w:lang w:eastAsia="tr-TR"/>
        </w:rPr>
      </w:pPr>
      <w:r w:rsidRPr="00C578ED">
        <w:rPr>
          <w:rFonts w:ascii="Times New Roman" w:hAnsi="Times New Roman"/>
          <w:bCs/>
          <w:sz w:val="19"/>
          <w:szCs w:val="19"/>
          <w:lang w:eastAsia="tr-TR"/>
        </w:rPr>
        <w:t xml:space="preserve">Portföy getirisinin, portföye ilişkin nakit akımlarının hesaplamalar üzerindeki olumsuz etkilerini bertaraf eden zaman ağırlıklı getiri yöntemi ile hesaplanması zorunludur. Nakit giriş çıkışlarının olmadığı zamanlarda </w:t>
      </w:r>
      <w:r w:rsidRPr="00C578ED">
        <w:rPr>
          <w:rFonts w:ascii="Times New Roman" w:hAnsi="Times New Roman"/>
          <w:bCs/>
          <w:i/>
          <w:sz w:val="19"/>
          <w:szCs w:val="19"/>
          <w:lang w:eastAsia="tr-TR"/>
        </w:rPr>
        <w:t>“Basit Getiri Oranı”</w:t>
      </w:r>
      <w:r w:rsidRPr="00C578ED">
        <w:rPr>
          <w:rFonts w:ascii="Times New Roman" w:hAnsi="Times New Roman"/>
          <w:bCs/>
          <w:sz w:val="19"/>
          <w:szCs w:val="19"/>
          <w:lang w:eastAsia="tr-TR"/>
        </w:rPr>
        <w:t xml:space="preserve"> hesaplaması aşağıdaki gibidir:</w:t>
      </w:r>
    </w:p>
    <w:p w:rsidR="0074717E" w:rsidRPr="00C578ED" w:rsidRDefault="0074717E" w:rsidP="00C578ED">
      <w:pPr>
        <w:spacing w:after="0" w:line="360" w:lineRule="auto"/>
        <w:ind w:firstLine="652"/>
        <w:jc w:val="both"/>
        <w:rPr>
          <w:rFonts w:ascii="Times New Roman" w:hAnsi="Times New Roman"/>
          <w:bCs/>
          <w:sz w:val="19"/>
          <w:szCs w:val="19"/>
          <w:lang w:eastAsia="tr-TR"/>
        </w:rPr>
      </w:pPr>
      <w:r w:rsidRPr="00C578ED">
        <w:rPr>
          <w:rFonts w:ascii="Times New Roman" w:hAnsi="Times New Roman"/>
          <w:bCs/>
          <w:sz w:val="19"/>
          <w:szCs w:val="19"/>
          <w:lang w:eastAsia="tr-TR"/>
        </w:rPr>
        <w:t>G = (DSD – DBD) / DBD, G= Dönem boyunca kazanılan getiri oranı, DSD =Dönem sonu piyasa değeri, DBD = Dönem başı piyasa değeri</w:t>
      </w:r>
    </w:p>
    <w:p w:rsidR="0074717E" w:rsidRPr="00C578ED" w:rsidRDefault="0074717E" w:rsidP="00C578ED">
      <w:pPr>
        <w:spacing w:after="0" w:line="360" w:lineRule="auto"/>
        <w:ind w:firstLine="652"/>
        <w:jc w:val="both"/>
        <w:rPr>
          <w:rFonts w:ascii="Times New Roman" w:hAnsi="Times New Roman"/>
          <w:bCs/>
          <w:sz w:val="19"/>
          <w:szCs w:val="19"/>
          <w:lang w:eastAsia="tr-TR"/>
        </w:rPr>
      </w:pPr>
      <w:r w:rsidRPr="00C578ED">
        <w:rPr>
          <w:rFonts w:ascii="Times New Roman" w:hAnsi="Times New Roman"/>
          <w:bCs/>
          <w:sz w:val="19"/>
          <w:szCs w:val="19"/>
          <w:lang w:eastAsia="tr-TR"/>
        </w:rPr>
        <w:t>Dönem boyunca kazanılan getiri oranı (G); portföy piyasa değerindeki değişiklik değerinin (DSD-DBD)</w:t>
      </w:r>
      <w:r>
        <w:rPr>
          <w:rFonts w:ascii="Times New Roman" w:hAnsi="Times New Roman"/>
          <w:bCs/>
          <w:sz w:val="19"/>
          <w:szCs w:val="19"/>
          <w:lang w:eastAsia="tr-TR"/>
        </w:rPr>
        <w:t>,</w:t>
      </w:r>
      <w:r w:rsidRPr="00C578ED">
        <w:rPr>
          <w:rFonts w:ascii="Times New Roman" w:hAnsi="Times New Roman"/>
          <w:bCs/>
          <w:sz w:val="19"/>
          <w:szCs w:val="19"/>
          <w:lang w:eastAsia="tr-TR"/>
        </w:rPr>
        <w:t xml:space="preserve"> portföyün dönem başındaki piyasa değerine (DBD) bölünmesiyle bulunur. DSD ve DBD piyasa değerleri olup, DSD dönem süresince kazanılan gelirleri (temettü, faiz vs.), DBD ise önceki dönem içerisinde kazanılan gelirleri içerir. </w:t>
      </w:r>
    </w:p>
    <w:p w:rsidR="0074717E" w:rsidRPr="00C578ED" w:rsidRDefault="0074717E" w:rsidP="00C578ED">
      <w:pPr>
        <w:spacing w:after="0" w:line="360" w:lineRule="auto"/>
        <w:ind w:firstLine="652"/>
        <w:jc w:val="both"/>
        <w:rPr>
          <w:rFonts w:ascii="Times New Roman" w:hAnsi="Times New Roman"/>
          <w:bCs/>
          <w:sz w:val="19"/>
          <w:szCs w:val="19"/>
          <w:lang w:eastAsia="tr-TR"/>
        </w:rPr>
      </w:pPr>
      <w:r w:rsidRPr="00C578ED">
        <w:rPr>
          <w:rFonts w:ascii="Times New Roman" w:hAnsi="Times New Roman"/>
          <w:bCs/>
          <w:sz w:val="19"/>
          <w:szCs w:val="19"/>
          <w:lang w:eastAsia="tr-TR"/>
        </w:rPr>
        <w:t>Bu formül, portföy değerindeki büyüme</w:t>
      </w:r>
      <w:r>
        <w:rPr>
          <w:rFonts w:ascii="Times New Roman" w:hAnsi="Times New Roman"/>
          <w:bCs/>
          <w:sz w:val="19"/>
          <w:szCs w:val="19"/>
          <w:lang w:eastAsia="tr-TR"/>
        </w:rPr>
        <w:t>yi</w:t>
      </w:r>
      <w:r w:rsidRPr="00C578ED">
        <w:rPr>
          <w:rFonts w:ascii="Times New Roman" w:hAnsi="Times New Roman"/>
          <w:bCs/>
          <w:sz w:val="19"/>
          <w:szCs w:val="19"/>
          <w:lang w:eastAsia="tr-TR"/>
        </w:rPr>
        <w:t xml:space="preserve"> veya küçülmeyi,  hem sermaye kazancını hem de gelir unsurunu dikkate alarak portföyün başlangıç değerine oranlamak suretiyle ölçer.</w:t>
      </w:r>
    </w:p>
    <w:p w:rsidR="0074717E" w:rsidRDefault="0074717E" w:rsidP="00C578ED">
      <w:pPr>
        <w:spacing w:after="0" w:line="360" w:lineRule="auto"/>
        <w:ind w:firstLine="652"/>
        <w:jc w:val="both"/>
        <w:rPr>
          <w:rFonts w:ascii="Times New Roman" w:hAnsi="Times New Roman"/>
          <w:bCs/>
          <w:sz w:val="19"/>
          <w:szCs w:val="19"/>
          <w:lang w:eastAsia="tr-TR"/>
        </w:rPr>
      </w:pPr>
      <w:r w:rsidRPr="00C578ED">
        <w:rPr>
          <w:rFonts w:ascii="Times New Roman" w:hAnsi="Times New Roman"/>
          <w:bCs/>
          <w:sz w:val="19"/>
          <w:szCs w:val="19"/>
          <w:lang w:eastAsia="tr-TR"/>
        </w:rPr>
        <w:t xml:space="preserve">Ancak, bu formül nakit giriş-çıkışlarının mevcut olması ve </w:t>
      </w:r>
      <w:r>
        <w:rPr>
          <w:rFonts w:ascii="Times New Roman" w:hAnsi="Times New Roman"/>
          <w:bCs/>
          <w:sz w:val="19"/>
          <w:szCs w:val="19"/>
          <w:lang w:eastAsia="tr-TR"/>
        </w:rPr>
        <w:t xml:space="preserve">bu giriş-çıkışların </w:t>
      </w:r>
      <w:r w:rsidRPr="00C578ED">
        <w:rPr>
          <w:rFonts w:ascii="Times New Roman" w:hAnsi="Times New Roman"/>
          <w:bCs/>
          <w:sz w:val="19"/>
          <w:szCs w:val="19"/>
          <w:lang w:eastAsia="tr-TR"/>
        </w:rPr>
        <w:t xml:space="preserve">dikkate alınmaması halinde yanıltıcı olmaktadır. Bu durumda portföy getirisinin ölçülmesinde en doğru yaklaşım nakit hareketinin olduğu gün portföyün piyasa değerinin hesaplanmasıdır. Bu şekilde </w:t>
      </w:r>
      <w:r w:rsidRPr="00C578ED">
        <w:rPr>
          <w:rFonts w:ascii="Times New Roman" w:hAnsi="Times New Roman"/>
          <w:bCs/>
          <w:i/>
          <w:sz w:val="19"/>
          <w:szCs w:val="19"/>
          <w:lang w:eastAsia="tr-TR"/>
        </w:rPr>
        <w:t>alt dönemler</w:t>
      </w:r>
      <w:r w:rsidRPr="00C578ED">
        <w:rPr>
          <w:rFonts w:ascii="Times New Roman" w:hAnsi="Times New Roman"/>
          <w:bCs/>
          <w:sz w:val="19"/>
          <w:szCs w:val="19"/>
          <w:lang w:eastAsia="tr-TR"/>
        </w:rPr>
        <w:t xml:space="preserve"> (iki nakit hareketi arasındaki dönem) için yukarıdaki formüle göre getiri oranının hesaplanması ve söz konusu getiri oranlarının birikimli hale getirilmesi gerekir. Bu yöntem </w:t>
      </w:r>
      <w:r w:rsidRPr="00C578ED">
        <w:rPr>
          <w:rFonts w:ascii="Times New Roman" w:hAnsi="Times New Roman"/>
          <w:bCs/>
          <w:i/>
          <w:sz w:val="19"/>
          <w:szCs w:val="19"/>
          <w:lang w:eastAsia="tr-TR"/>
        </w:rPr>
        <w:t>Zaman Ağırlıklı Getiri Oranı</w:t>
      </w:r>
      <w:r w:rsidRPr="00C578ED">
        <w:rPr>
          <w:rFonts w:ascii="Times New Roman" w:hAnsi="Times New Roman"/>
          <w:bCs/>
          <w:sz w:val="19"/>
          <w:szCs w:val="19"/>
          <w:lang w:eastAsia="tr-TR"/>
        </w:rPr>
        <w:t xml:space="preserve"> olarak adlandırılmaktadır.</w:t>
      </w:r>
    </w:p>
    <w:p w:rsidR="0074717E" w:rsidRDefault="0074717E" w:rsidP="0055228A">
      <w:pPr>
        <w:spacing w:after="0" w:line="360" w:lineRule="auto"/>
        <w:ind w:firstLine="652"/>
        <w:jc w:val="both"/>
        <w:rPr>
          <w:rFonts w:ascii="Times New Roman" w:hAnsi="Times New Roman"/>
          <w:bCs/>
          <w:sz w:val="19"/>
          <w:szCs w:val="19"/>
          <w:lang w:eastAsia="tr-TR"/>
        </w:rPr>
        <w:sectPr w:rsidR="0074717E" w:rsidSect="00DA7CDB">
          <w:pgSz w:w="11906" w:h="16838"/>
          <w:pgMar w:top="2835" w:right="2410" w:bottom="2835" w:left="2410" w:header="709" w:footer="708" w:gutter="0"/>
          <w:cols w:space="708"/>
          <w:docGrid w:linePitch="360"/>
        </w:sectPr>
      </w:pPr>
      <w:r w:rsidRPr="0055228A">
        <w:rPr>
          <w:rFonts w:ascii="Times New Roman" w:hAnsi="Times New Roman"/>
          <w:bCs/>
          <w:sz w:val="19"/>
          <w:szCs w:val="19"/>
          <w:lang w:eastAsia="tr-TR"/>
        </w:rPr>
        <w:t xml:space="preserve">Günlük değerlemeye dayanan zaman-ağırlıklı ortalama kullanıldığında nakit akışlarının gün başında veya gün sonunda gerçekleştiği kabul edilir. Ayrıca getiri oranının hesaplanmasına ilişkin varsayımlar hakkında bilgi verilir. Aşağıdaki örneklerde gün başında ve gün sonunda nakit akışları olan portföyler için zaman-ağırlıklı getiri oranı hesaplaması </w:t>
      </w:r>
      <w:r>
        <w:rPr>
          <w:rFonts w:ascii="Times New Roman" w:hAnsi="Times New Roman"/>
          <w:bCs/>
          <w:sz w:val="19"/>
          <w:szCs w:val="19"/>
          <w:lang w:eastAsia="tr-TR"/>
        </w:rPr>
        <w:t>gösterilmektedir</w:t>
      </w:r>
    </w:p>
    <w:p w:rsidR="0074717E" w:rsidRPr="00AA4F49" w:rsidRDefault="0074717E" w:rsidP="00AA4F49">
      <w:pPr>
        <w:spacing w:before="60" w:after="160" w:line="259" w:lineRule="auto"/>
        <w:ind w:hanging="36"/>
        <w:jc w:val="both"/>
        <w:rPr>
          <w:rFonts w:ascii="Times New Roman" w:hAnsi="Times New Roman"/>
          <w:b/>
          <w:sz w:val="16"/>
          <w:szCs w:val="16"/>
        </w:rPr>
      </w:pPr>
      <w:r w:rsidRPr="00AA4F49">
        <w:rPr>
          <w:rFonts w:ascii="Times New Roman" w:hAnsi="Times New Roman"/>
          <w:b/>
          <w:sz w:val="16"/>
          <w:szCs w:val="16"/>
        </w:rPr>
        <w:t>Örnek 1:</w:t>
      </w:r>
    </w:p>
    <w:tbl>
      <w:tblPr>
        <w:tblW w:w="12604" w:type="dxa"/>
        <w:jc w:val="center"/>
        <w:tblLayout w:type="fixed"/>
        <w:tblCellMar>
          <w:left w:w="28" w:type="dxa"/>
          <w:right w:w="28" w:type="dxa"/>
        </w:tblCellMar>
        <w:tblLook w:val="0000"/>
      </w:tblPr>
      <w:tblGrid>
        <w:gridCol w:w="1269"/>
        <w:gridCol w:w="1292"/>
        <w:gridCol w:w="1400"/>
        <w:gridCol w:w="1154"/>
        <w:gridCol w:w="1045"/>
        <w:gridCol w:w="998"/>
        <w:gridCol w:w="347"/>
        <w:gridCol w:w="770"/>
        <w:gridCol w:w="3430"/>
        <w:gridCol w:w="171"/>
        <w:gridCol w:w="142"/>
        <w:gridCol w:w="586"/>
      </w:tblGrid>
      <w:tr w:rsidR="0074717E" w:rsidRPr="000F6FCD" w:rsidTr="00942088">
        <w:trPr>
          <w:trHeight w:val="57"/>
          <w:jc w:val="center"/>
        </w:trPr>
        <w:tc>
          <w:tcPr>
            <w:tcW w:w="1269" w:type="dxa"/>
            <w:tcBorders>
              <w:top w:val="single" w:sz="6" w:space="0" w:color="auto"/>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Tarih</w:t>
            </w:r>
          </w:p>
          <w:p w:rsidR="0074717E" w:rsidRPr="000F6FCD" w:rsidRDefault="0074717E" w:rsidP="00942088">
            <w:pPr>
              <w:spacing w:after="160" w:line="259" w:lineRule="auto"/>
              <w:rPr>
                <w:rFonts w:ascii="Times New Roman" w:hAnsi="Times New Roman"/>
                <w:sz w:val="16"/>
                <w:szCs w:val="16"/>
              </w:rPr>
            </w:pPr>
          </w:p>
        </w:tc>
        <w:tc>
          <w:tcPr>
            <w:tcW w:w="1292"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Önceki Gün Sonu Piyasa Değeri</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(A)</w:t>
            </w:r>
          </w:p>
        </w:tc>
        <w:tc>
          <w:tcPr>
            <w:tcW w:w="1400"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sz w:val="16"/>
                <w:szCs w:val="16"/>
              </w:rPr>
              <w:t>Nakit Girişi (Gün Başı)</w:t>
            </w:r>
            <w:r w:rsidRPr="000F6FCD">
              <w:rPr>
                <w:rFonts w:ascii="Times New Roman" w:hAnsi="Times New Roman"/>
                <w:b/>
                <w:sz w:val="16"/>
                <w:szCs w:val="16"/>
              </w:rPr>
              <w:t>(B)</w:t>
            </w:r>
          </w:p>
        </w:tc>
        <w:tc>
          <w:tcPr>
            <w:tcW w:w="1154"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Nakit Girişi Sonrası Piyasa Değeri</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(A+B)= (C)</w:t>
            </w:r>
          </w:p>
        </w:tc>
        <w:tc>
          <w:tcPr>
            <w:tcW w:w="1045"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Gün Sonu Piyasa Değeri</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(D)</w:t>
            </w:r>
          </w:p>
        </w:tc>
        <w:tc>
          <w:tcPr>
            <w:tcW w:w="2115" w:type="dxa"/>
            <w:gridSpan w:val="3"/>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Günlük Getiri Oranı</w:t>
            </w:r>
          </w:p>
          <w:p w:rsidR="0074717E" w:rsidRPr="000F6FCD" w:rsidRDefault="0074717E" w:rsidP="00942088">
            <w:pPr>
              <w:spacing w:after="160" w:line="259" w:lineRule="auto"/>
              <w:rPr>
                <w:rFonts w:ascii="Times New Roman" w:hAnsi="Times New Roman"/>
                <w:sz w:val="16"/>
                <w:szCs w:val="16"/>
              </w:rPr>
            </w:pP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(D/C)-1=E</w:t>
            </w:r>
          </w:p>
        </w:tc>
        <w:tc>
          <w:tcPr>
            <w:tcW w:w="4329" w:type="dxa"/>
            <w:gridSpan w:val="4"/>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Birikimli Getiri Oranı</w:t>
            </w:r>
          </w:p>
          <w:p w:rsidR="0074717E" w:rsidRPr="000F6FCD" w:rsidRDefault="0074717E" w:rsidP="00942088">
            <w:pPr>
              <w:spacing w:after="160" w:line="259" w:lineRule="auto"/>
              <w:rPr>
                <w:rFonts w:ascii="Times New Roman" w:hAnsi="Times New Roman"/>
                <w:sz w:val="16"/>
                <w:szCs w:val="16"/>
              </w:rPr>
            </w:pP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[(1+E1)*(1+E2)*(1+E3)*..........(1+En)] – 1 = =G</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01/06/2013</w:t>
            </w:r>
          </w:p>
        </w:tc>
        <w:tc>
          <w:tcPr>
            <w:tcW w:w="1292"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0</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940</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(940/1000)-1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-0.060</w:t>
            </w:r>
          </w:p>
        </w:tc>
        <w:tc>
          <w:tcPr>
            <w:tcW w:w="3601" w:type="dxa"/>
            <w:gridSpan w:val="2"/>
            <w:tcBorders>
              <w:lef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 -1</w:t>
            </w:r>
          </w:p>
        </w:tc>
        <w:tc>
          <w:tcPr>
            <w:tcW w:w="142"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586"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-0.060</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02/06/2013</w:t>
            </w:r>
          </w:p>
        </w:tc>
        <w:tc>
          <w:tcPr>
            <w:tcW w:w="1292"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940</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50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990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1025</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(1025/990)-1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0.035</w:t>
            </w:r>
          </w:p>
        </w:tc>
        <w:tc>
          <w:tcPr>
            <w:tcW w:w="3601" w:type="dxa"/>
            <w:gridSpan w:val="2"/>
            <w:tcBorders>
              <w:lef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[(1+(-0.060))*(1+0.035)] -1</w:t>
            </w:r>
          </w:p>
        </w:tc>
        <w:tc>
          <w:tcPr>
            <w:tcW w:w="142"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586"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-0.027</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03/06/2013</w:t>
            </w:r>
          </w:p>
        </w:tc>
        <w:tc>
          <w:tcPr>
            <w:tcW w:w="1292"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1025</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925</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960</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(960/925)-1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0.038</w:t>
            </w:r>
          </w:p>
        </w:tc>
        <w:tc>
          <w:tcPr>
            <w:tcW w:w="3601" w:type="dxa"/>
            <w:gridSpan w:val="2"/>
            <w:tcBorders>
              <w:lef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[(1+(-0.060))*(1+0.035)*(1+0.038)] -1</w:t>
            </w:r>
          </w:p>
        </w:tc>
        <w:tc>
          <w:tcPr>
            <w:tcW w:w="142"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586"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0.010</w:t>
            </w:r>
          </w:p>
        </w:tc>
      </w:tr>
      <w:tr w:rsidR="0074717E" w:rsidRPr="000F6FCD" w:rsidTr="00942088">
        <w:trPr>
          <w:trHeight w:val="57"/>
          <w:jc w:val="center"/>
        </w:trPr>
        <w:tc>
          <w:tcPr>
            <w:tcW w:w="1269" w:type="dxa"/>
            <w:tcBorders>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04/06/2013</w:t>
            </w:r>
          </w:p>
        </w:tc>
        <w:tc>
          <w:tcPr>
            <w:tcW w:w="1292" w:type="dxa"/>
            <w:tcBorders>
              <w:bottom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960</w:t>
            </w:r>
          </w:p>
        </w:tc>
        <w:tc>
          <w:tcPr>
            <w:tcW w:w="1400" w:type="dxa"/>
            <w:tcBorders>
              <w:bottom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-50</w:t>
            </w:r>
          </w:p>
        </w:tc>
        <w:tc>
          <w:tcPr>
            <w:tcW w:w="1154" w:type="dxa"/>
            <w:tcBorders>
              <w:bottom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910</w:t>
            </w:r>
          </w:p>
        </w:tc>
        <w:tc>
          <w:tcPr>
            <w:tcW w:w="1045" w:type="dxa"/>
            <w:tcBorders>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950</w:t>
            </w:r>
          </w:p>
        </w:tc>
        <w:tc>
          <w:tcPr>
            <w:tcW w:w="998" w:type="dxa"/>
            <w:tcBorders>
              <w:bottom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(950/910)-1</w:t>
            </w:r>
          </w:p>
        </w:tc>
        <w:tc>
          <w:tcPr>
            <w:tcW w:w="347" w:type="dxa"/>
            <w:tcBorders>
              <w:bottom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tcBorders>
              <w:bottom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0.044</w:t>
            </w:r>
          </w:p>
        </w:tc>
        <w:tc>
          <w:tcPr>
            <w:tcW w:w="3601" w:type="dxa"/>
            <w:gridSpan w:val="2"/>
            <w:tcBorders>
              <w:left w:val="single" w:sz="6" w:space="0" w:color="auto"/>
              <w:bottom w:val="single" w:sz="6" w:space="0" w:color="auto"/>
            </w:tcBorders>
            <w:vAlign w:val="center"/>
          </w:tcPr>
          <w:p w:rsidR="0074717E" w:rsidRPr="000F6FCD" w:rsidRDefault="0074717E" w:rsidP="00942088">
            <w:pPr>
              <w:spacing w:after="160" w:line="259" w:lineRule="auto"/>
              <w:ind w:right="-28"/>
              <w:rPr>
                <w:rFonts w:ascii="Times New Roman" w:hAnsi="Times New Roman"/>
                <w:sz w:val="16"/>
                <w:szCs w:val="16"/>
              </w:rPr>
            </w:pPr>
            <w:r w:rsidRPr="000F6FCD">
              <w:rPr>
                <w:rFonts w:ascii="Times New Roman" w:hAnsi="Times New Roman"/>
                <w:sz w:val="16"/>
                <w:szCs w:val="16"/>
              </w:rPr>
              <w:t>[(1+(-0.060))*(1+0.035)*(1+0.038)*(1+0.044)] -1</w:t>
            </w:r>
          </w:p>
        </w:tc>
        <w:tc>
          <w:tcPr>
            <w:tcW w:w="142" w:type="dxa"/>
            <w:tcBorders>
              <w:bottom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586" w:type="dxa"/>
            <w:tcBorders>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0.054</w:t>
            </w:r>
          </w:p>
        </w:tc>
      </w:tr>
      <w:tr w:rsidR="0074717E" w:rsidRPr="000F6FCD" w:rsidTr="00942088">
        <w:trPr>
          <w:trHeight w:val="57"/>
          <w:jc w:val="center"/>
        </w:trPr>
        <w:tc>
          <w:tcPr>
            <w:tcW w:w="1269" w:type="dxa"/>
            <w:vAlign w:val="center"/>
          </w:tcPr>
          <w:p w:rsidR="0074717E" w:rsidRPr="000F6FCD" w:rsidRDefault="0074717E" w:rsidP="00942088">
            <w:pPr>
              <w:spacing w:after="160" w:line="259" w:lineRule="auto"/>
              <w:rPr>
                <w:rFonts w:ascii="Times New Roman" w:hAnsi="Times New Roman"/>
                <w:sz w:val="16"/>
                <w:szCs w:val="16"/>
              </w:rPr>
            </w:pPr>
          </w:p>
          <w:p w:rsidR="0074717E" w:rsidRPr="000F6FCD" w:rsidRDefault="0074717E" w:rsidP="00942088">
            <w:pPr>
              <w:spacing w:before="60" w:after="160" w:line="259" w:lineRule="auto"/>
              <w:ind w:hanging="36"/>
              <w:jc w:val="both"/>
              <w:rPr>
                <w:rFonts w:ascii="Times New Roman" w:hAnsi="Times New Roman"/>
                <w:sz w:val="16"/>
                <w:szCs w:val="16"/>
              </w:rPr>
            </w:pPr>
            <w:r w:rsidRPr="000F6FCD">
              <w:rPr>
                <w:rFonts w:ascii="Times New Roman" w:hAnsi="Times New Roman"/>
                <w:b/>
                <w:sz w:val="16"/>
                <w:szCs w:val="16"/>
              </w:rPr>
              <w:t>Örnek 2:</w:t>
            </w:r>
          </w:p>
        </w:tc>
        <w:tc>
          <w:tcPr>
            <w:tcW w:w="1292" w:type="dxa"/>
            <w:vAlign w:val="center"/>
          </w:tcPr>
          <w:p w:rsidR="0074717E" w:rsidRPr="000F6FCD" w:rsidRDefault="0074717E" w:rsidP="00942088">
            <w:pPr>
              <w:spacing w:after="160" w:line="259" w:lineRule="auto"/>
              <w:jc w:val="right"/>
              <w:rPr>
                <w:rFonts w:ascii="Times New Roman" w:hAnsi="Times New Roman"/>
                <w:sz w:val="16"/>
                <w:szCs w:val="16"/>
              </w:rPr>
            </w:pPr>
          </w:p>
        </w:tc>
        <w:tc>
          <w:tcPr>
            <w:tcW w:w="1400" w:type="dxa"/>
            <w:vAlign w:val="center"/>
          </w:tcPr>
          <w:p w:rsidR="0074717E" w:rsidRPr="000F6FCD" w:rsidRDefault="0074717E" w:rsidP="00942088">
            <w:pPr>
              <w:spacing w:after="160" w:line="259" w:lineRule="auto"/>
              <w:jc w:val="right"/>
              <w:rPr>
                <w:rFonts w:ascii="Times New Roman" w:hAnsi="Times New Roman"/>
                <w:sz w:val="16"/>
                <w:szCs w:val="16"/>
              </w:rPr>
            </w:pP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p>
        </w:tc>
        <w:tc>
          <w:tcPr>
            <w:tcW w:w="1045" w:type="dxa"/>
            <w:vAlign w:val="center"/>
          </w:tcPr>
          <w:p w:rsidR="0074717E" w:rsidRPr="000F6FCD" w:rsidRDefault="0074717E" w:rsidP="00942088">
            <w:pPr>
              <w:spacing w:after="160" w:line="259" w:lineRule="auto"/>
              <w:jc w:val="right"/>
              <w:rPr>
                <w:rFonts w:ascii="Times New Roman" w:hAnsi="Times New Roman"/>
                <w:sz w:val="16"/>
                <w:szCs w:val="16"/>
              </w:rPr>
            </w:pPr>
          </w:p>
        </w:tc>
        <w:tc>
          <w:tcPr>
            <w:tcW w:w="998" w:type="dxa"/>
            <w:vAlign w:val="center"/>
          </w:tcPr>
          <w:p w:rsidR="0074717E" w:rsidRPr="000F6FCD" w:rsidRDefault="0074717E" w:rsidP="00942088">
            <w:pPr>
              <w:spacing w:after="160" w:line="259" w:lineRule="auto"/>
              <w:rPr>
                <w:rFonts w:ascii="Times New Roman" w:hAnsi="Times New Roman"/>
                <w:sz w:val="16"/>
                <w:szCs w:val="16"/>
              </w:rPr>
            </w:pPr>
          </w:p>
        </w:tc>
        <w:tc>
          <w:tcPr>
            <w:tcW w:w="347" w:type="dxa"/>
            <w:vAlign w:val="center"/>
          </w:tcPr>
          <w:p w:rsidR="0074717E" w:rsidRPr="000F6FCD" w:rsidRDefault="0074717E" w:rsidP="00942088">
            <w:pPr>
              <w:spacing w:after="160" w:line="259" w:lineRule="auto"/>
              <w:rPr>
                <w:rFonts w:ascii="Times New Roman" w:hAnsi="Times New Roman"/>
                <w:sz w:val="16"/>
                <w:szCs w:val="16"/>
              </w:rPr>
            </w:pPr>
          </w:p>
        </w:tc>
        <w:tc>
          <w:tcPr>
            <w:tcW w:w="770" w:type="dxa"/>
            <w:vAlign w:val="center"/>
          </w:tcPr>
          <w:p w:rsidR="0074717E" w:rsidRPr="000F6FCD" w:rsidRDefault="0074717E" w:rsidP="00942088">
            <w:pPr>
              <w:spacing w:after="160" w:line="259" w:lineRule="auto"/>
              <w:rPr>
                <w:rFonts w:ascii="Times New Roman" w:hAnsi="Times New Roman"/>
                <w:sz w:val="16"/>
                <w:szCs w:val="16"/>
              </w:rPr>
            </w:pPr>
          </w:p>
        </w:tc>
        <w:tc>
          <w:tcPr>
            <w:tcW w:w="3601" w:type="dxa"/>
            <w:gridSpan w:val="2"/>
            <w:vAlign w:val="center"/>
          </w:tcPr>
          <w:p w:rsidR="0074717E" w:rsidRPr="000F6FCD" w:rsidRDefault="0074717E" w:rsidP="00942088">
            <w:pPr>
              <w:spacing w:after="160" w:line="259" w:lineRule="auto"/>
              <w:rPr>
                <w:rFonts w:ascii="Times New Roman" w:hAnsi="Times New Roman"/>
                <w:sz w:val="16"/>
                <w:szCs w:val="16"/>
              </w:rPr>
            </w:pPr>
          </w:p>
        </w:tc>
        <w:tc>
          <w:tcPr>
            <w:tcW w:w="142" w:type="dxa"/>
            <w:vAlign w:val="center"/>
          </w:tcPr>
          <w:p w:rsidR="0074717E" w:rsidRPr="000F6FCD" w:rsidRDefault="0074717E" w:rsidP="00942088">
            <w:pPr>
              <w:spacing w:after="160" w:line="259" w:lineRule="auto"/>
              <w:rPr>
                <w:rFonts w:ascii="Times New Roman" w:hAnsi="Times New Roman"/>
                <w:sz w:val="16"/>
                <w:szCs w:val="16"/>
              </w:rPr>
            </w:pPr>
          </w:p>
        </w:tc>
        <w:tc>
          <w:tcPr>
            <w:tcW w:w="586" w:type="dxa"/>
            <w:vAlign w:val="center"/>
          </w:tcPr>
          <w:p w:rsidR="0074717E" w:rsidRPr="000F6FCD" w:rsidRDefault="0074717E" w:rsidP="00942088">
            <w:pPr>
              <w:spacing w:after="160" w:line="259" w:lineRule="auto"/>
              <w:rPr>
                <w:rFonts w:ascii="Times New Roman" w:hAnsi="Times New Roman"/>
                <w:sz w:val="16"/>
                <w:szCs w:val="16"/>
              </w:rPr>
            </w:pPr>
          </w:p>
        </w:tc>
      </w:tr>
      <w:tr w:rsidR="0074717E" w:rsidRPr="000F6FCD" w:rsidTr="00942088">
        <w:trPr>
          <w:trHeight w:val="57"/>
          <w:jc w:val="center"/>
        </w:trPr>
        <w:tc>
          <w:tcPr>
            <w:tcW w:w="1269" w:type="dxa"/>
            <w:tcBorders>
              <w:top w:val="single" w:sz="6" w:space="0" w:color="auto"/>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Tarih</w:t>
            </w:r>
          </w:p>
        </w:tc>
        <w:tc>
          <w:tcPr>
            <w:tcW w:w="1292"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Önceki Gün Sonu Piyasa Değeri</w:t>
            </w:r>
          </w:p>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b/>
                <w:sz w:val="16"/>
                <w:szCs w:val="16"/>
              </w:rPr>
              <w:t>(A)</w:t>
            </w:r>
          </w:p>
        </w:tc>
        <w:tc>
          <w:tcPr>
            <w:tcW w:w="1400"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Gün Sonu Piyasa Değeri</w:t>
            </w:r>
          </w:p>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b/>
                <w:sz w:val="16"/>
                <w:szCs w:val="16"/>
              </w:rPr>
              <w:t>(B)</w:t>
            </w:r>
          </w:p>
        </w:tc>
        <w:tc>
          <w:tcPr>
            <w:tcW w:w="1154"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Nakit Girişi (Gün Sonu)</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(C)</w:t>
            </w:r>
          </w:p>
        </w:tc>
        <w:tc>
          <w:tcPr>
            <w:tcW w:w="1045" w:type="dxa"/>
            <w:tcBorders>
              <w:top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Nakit Girişi Sonrası Piyasa Değeri</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(B+C)=D</w:t>
            </w:r>
          </w:p>
        </w:tc>
        <w:tc>
          <w:tcPr>
            <w:tcW w:w="2115" w:type="dxa"/>
            <w:gridSpan w:val="3"/>
            <w:tcBorders>
              <w:top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Günlük Getiri Oranı</w:t>
            </w:r>
          </w:p>
          <w:p w:rsidR="0074717E" w:rsidRPr="000F6FCD" w:rsidRDefault="0074717E" w:rsidP="00942088">
            <w:pPr>
              <w:spacing w:after="160" w:line="259" w:lineRule="auto"/>
              <w:rPr>
                <w:rFonts w:ascii="Times New Roman" w:hAnsi="Times New Roman"/>
                <w:b/>
                <w:sz w:val="16"/>
                <w:szCs w:val="16"/>
              </w:rPr>
            </w:pPr>
            <w:r w:rsidRPr="000F6FCD">
              <w:rPr>
                <w:rFonts w:ascii="Times New Roman" w:hAnsi="Times New Roman"/>
                <w:b/>
                <w:sz w:val="16"/>
                <w:szCs w:val="16"/>
              </w:rPr>
              <w:t>(B/A)-1= E</w:t>
            </w:r>
          </w:p>
        </w:tc>
        <w:tc>
          <w:tcPr>
            <w:tcW w:w="4329" w:type="dxa"/>
            <w:gridSpan w:val="4"/>
            <w:tcBorders>
              <w:top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Birikimli Getiri Oranı</w:t>
            </w:r>
          </w:p>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b/>
                <w:sz w:val="16"/>
                <w:szCs w:val="16"/>
              </w:rPr>
              <w:t>[(1+E1)*(1+E2)*(1+E3)*..........(1+En)] – 1 = =G</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31/05/2013</w:t>
            </w:r>
          </w:p>
        </w:tc>
        <w:tc>
          <w:tcPr>
            <w:tcW w:w="1292"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1000</w:t>
            </w:r>
          </w:p>
        </w:tc>
        <w:tc>
          <w:tcPr>
            <w:tcW w:w="998" w:type="dxa"/>
            <w:tcBorders>
              <w:top w:val="single" w:sz="6" w:space="0" w:color="auto"/>
            </w:tcBorders>
            <w:vAlign w:val="center"/>
          </w:tcPr>
          <w:p w:rsidR="0074717E" w:rsidRPr="000F6FCD" w:rsidRDefault="0074717E" w:rsidP="00942088">
            <w:pPr>
              <w:tabs>
                <w:tab w:val="left" w:pos="872"/>
              </w:tabs>
              <w:spacing w:after="160" w:line="259" w:lineRule="auto"/>
              <w:ind w:right="141"/>
              <w:rPr>
                <w:rFonts w:ascii="Times New Roman" w:hAnsi="Times New Roman"/>
                <w:sz w:val="16"/>
                <w:szCs w:val="16"/>
              </w:rPr>
            </w:pPr>
            <w:r w:rsidRPr="000F6FCD">
              <w:rPr>
                <w:rFonts w:ascii="Times New Roman" w:hAnsi="Times New Roman"/>
                <w:sz w:val="16"/>
                <w:szCs w:val="16"/>
              </w:rPr>
              <w:tab/>
            </w:r>
          </w:p>
        </w:tc>
        <w:tc>
          <w:tcPr>
            <w:tcW w:w="347" w:type="dxa"/>
            <w:tcBorders>
              <w:top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770" w:type="dxa"/>
            <w:tcBorders>
              <w:top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p>
        </w:tc>
        <w:tc>
          <w:tcPr>
            <w:tcW w:w="3430" w:type="dxa"/>
            <w:tcBorders>
              <w:top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171" w:type="dxa"/>
            <w:tcBorders>
              <w:top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p>
        </w:tc>
        <w:tc>
          <w:tcPr>
            <w:tcW w:w="728" w:type="dxa"/>
            <w:gridSpan w:val="2"/>
            <w:tcBorders>
              <w:top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01/06/2013</w:t>
            </w:r>
          </w:p>
        </w:tc>
        <w:tc>
          <w:tcPr>
            <w:tcW w:w="1292"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1000</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940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50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990</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(940/1000)-1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tcBorders>
              <w:right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-0.060</w:t>
            </w:r>
          </w:p>
        </w:tc>
        <w:tc>
          <w:tcPr>
            <w:tcW w:w="3430"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 -1</w:t>
            </w:r>
          </w:p>
        </w:tc>
        <w:tc>
          <w:tcPr>
            <w:tcW w:w="171"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728" w:type="dxa"/>
            <w:gridSpan w:val="2"/>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-0.060</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02/06/2013</w:t>
            </w:r>
          </w:p>
        </w:tc>
        <w:tc>
          <w:tcPr>
            <w:tcW w:w="1292"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990</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1025</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-100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925</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(1025/990)-1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tcBorders>
              <w:right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0.035</w:t>
            </w:r>
          </w:p>
        </w:tc>
        <w:tc>
          <w:tcPr>
            <w:tcW w:w="3430"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[(1+(-0.060))*(1+0.035)] -1</w:t>
            </w:r>
          </w:p>
        </w:tc>
        <w:tc>
          <w:tcPr>
            <w:tcW w:w="171"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728" w:type="dxa"/>
            <w:gridSpan w:val="2"/>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-0.027</w:t>
            </w:r>
          </w:p>
        </w:tc>
      </w:tr>
      <w:tr w:rsidR="0074717E" w:rsidRPr="000F6FCD" w:rsidTr="00942088">
        <w:trPr>
          <w:trHeight w:val="57"/>
          <w:jc w:val="center"/>
        </w:trPr>
        <w:tc>
          <w:tcPr>
            <w:tcW w:w="1269" w:type="dxa"/>
            <w:tcBorders>
              <w:left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03/06/2013</w:t>
            </w:r>
          </w:p>
        </w:tc>
        <w:tc>
          <w:tcPr>
            <w:tcW w:w="1292" w:type="dxa"/>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925</w:t>
            </w:r>
          </w:p>
        </w:tc>
        <w:tc>
          <w:tcPr>
            <w:tcW w:w="1400" w:type="dxa"/>
            <w:tcBorders>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960</w:t>
            </w:r>
          </w:p>
        </w:tc>
        <w:tc>
          <w:tcPr>
            <w:tcW w:w="1154" w:type="dxa"/>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-50</w:t>
            </w:r>
          </w:p>
        </w:tc>
        <w:tc>
          <w:tcPr>
            <w:tcW w:w="1045" w:type="dxa"/>
            <w:tcBorders>
              <w:left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910</w:t>
            </w:r>
          </w:p>
        </w:tc>
        <w:tc>
          <w:tcPr>
            <w:tcW w:w="998"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(960/925)-1</w:t>
            </w:r>
          </w:p>
        </w:tc>
        <w:tc>
          <w:tcPr>
            <w:tcW w:w="347" w:type="dxa"/>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tcBorders>
              <w:right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0.038</w:t>
            </w:r>
          </w:p>
        </w:tc>
        <w:tc>
          <w:tcPr>
            <w:tcW w:w="3430"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[(1+(-0.060))*(1+0.035)*(1+0.038)] -1</w:t>
            </w:r>
          </w:p>
        </w:tc>
        <w:tc>
          <w:tcPr>
            <w:tcW w:w="171" w:type="dxa"/>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728" w:type="dxa"/>
            <w:gridSpan w:val="2"/>
            <w:tcBorders>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0.010</w:t>
            </w:r>
          </w:p>
        </w:tc>
      </w:tr>
      <w:tr w:rsidR="0074717E" w:rsidRPr="000F6FCD" w:rsidTr="00942088">
        <w:trPr>
          <w:trHeight w:val="57"/>
          <w:jc w:val="center"/>
        </w:trPr>
        <w:tc>
          <w:tcPr>
            <w:tcW w:w="1269" w:type="dxa"/>
            <w:tcBorders>
              <w:left w:val="single" w:sz="6" w:space="0" w:color="auto"/>
              <w:bottom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04/06/2013</w:t>
            </w:r>
          </w:p>
        </w:tc>
        <w:tc>
          <w:tcPr>
            <w:tcW w:w="1292" w:type="dxa"/>
            <w:tcBorders>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910</w:t>
            </w:r>
          </w:p>
        </w:tc>
        <w:tc>
          <w:tcPr>
            <w:tcW w:w="1400" w:type="dxa"/>
            <w:tcBorders>
              <w:bottom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950</w:t>
            </w:r>
          </w:p>
        </w:tc>
        <w:tc>
          <w:tcPr>
            <w:tcW w:w="1154" w:type="dxa"/>
            <w:tcBorders>
              <w:bottom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0</w:t>
            </w:r>
          </w:p>
        </w:tc>
        <w:tc>
          <w:tcPr>
            <w:tcW w:w="1045" w:type="dxa"/>
            <w:tcBorders>
              <w:left w:val="single" w:sz="6" w:space="0" w:color="auto"/>
              <w:bottom w:val="single" w:sz="6" w:space="0" w:color="auto"/>
              <w:right w:val="single" w:sz="6" w:space="0" w:color="auto"/>
            </w:tcBorders>
            <w:vAlign w:val="center"/>
          </w:tcPr>
          <w:p w:rsidR="0074717E" w:rsidRPr="000F6FCD" w:rsidRDefault="0074717E" w:rsidP="00942088">
            <w:pPr>
              <w:spacing w:after="160" w:line="259" w:lineRule="auto"/>
              <w:jc w:val="right"/>
              <w:rPr>
                <w:rFonts w:ascii="Times New Roman" w:hAnsi="Times New Roman"/>
                <w:sz w:val="16"/>
                <w:szCs w:val="16"/>
              </w:rPr>
            </w:pPr>
            <w:r w:rsidRPr="000F6FCD">
              <w:rPr>
                <w:rFonts w:ascii="Times New Roman" w:hAnsi="Times New Roman"/>
                <w:sz w:val="16"/>
                <w:szCs w:val="16"/>
              </w:rPr>
              <w:t>950</w:t>
            </w:r>
          </w:p>
        </w:tc>
        <w:tc>
          <w:tcPr>
            <w:tcW w:w="998" w:type="dxa"/>
            <w:tcBorders>
              <w:bottom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(950/910)-1</w:t>
            </w:r>
          </w:p>
        </w:tc>
        <w:tc>
          <w:tcPr>
            <w:tcW w:w="347" w:type="dxa"/>
            <w:tcBorders>
              <w:bottom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c>
          <w:tcPr>
            <w:tcW w:w="770" w:type="dxa"/>
            <w:tcBorders>
              <w:bottom w:val="single" w:sz="6" w:space="0" w:color="auto"/>
              <w:right w:val="single" w:sz="6" w:space="0" w:color="auto"/>
            </w:tcBorders>
            <w:vAlign w:val="center"/>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0.044</w:t>
            </w:r>
          </w:p>
        </w:tc>
        <w:tc>
          <w:tcPr>
            <w:tcW w:w="3430" w:type="dxa"/>
            <w:tcBorders>
              <w:bottom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[(1+(-0.060))*(1+0.035)*(1+0.038)*(1+0.044)] -1</w:t>
            </w:r>
          </w:p>
        </w:tc>
        <w:tc>
          <w:tcPr>
            <w:tcW w:w="171" w:type="dxa"/>
            <w:tcBorders>
              <w:bottom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w:t>
            </w:r>
          </w:p>
        </w:tc>
        <w:tc>
          <w:tcPr>
            <w:tcW w:w="728" w:type="dxa"/>
            <w:gridSpan w:val="2"/>
            <w:tcBorders>
              <w:bottom w:val="single" w:sz="6" w:space="0" w:color="auto"/>
              <w:right w:val="single" w:sz="6" w:space="0" w:color="auto"/>
            </w:tcBorders>
            <w:vAlign w:val="center"/>
          </w:tcPr>
          <w:p w:rsidR="0074717E" w:rsidRPr="000F6FCD" w:rsidRDefault="0074717E" w:rsidP="00942088">
            <w:pPr>
              <w:spacing w:after="160" w:line="259" w:lineRule="auto"/>
              <w:rPr>
                <w:rFonts w:ascii="Times New Roman" w:hAnsi="Times New Roman"/>
                <w:sz w:val="16"/>
                <w:szCs w:val="16"/>
              </w:rPr>
            </w:pPr>
            <w:r w:rsidRPr="000F6FCD">
              <w:rPr>
                <w:rFonts w:ascii="Times New Roman" w:hAnsi="Times New Roman"/>
                <w:sz w:val="16"/>
                <w:szCs w:val="16"/>
              </w:rPr>
              <w:t>0.054</w:t>
            </w:r>
          </w:p>
        </w:tc>
      </w:tr>
    </w:tbl>
    <w:p w:rsidR="0074717E" w:rsidRPr="00942088" w:rsidRDefault="0074717E" w:rsidP="00942088">
      <w:pPr>
        <w:spacing w:after="160" w:line="259" w:lineRule="auto"/>
        <w:ind w:firstLine="720"/>
        <w:jc w:val="both"/>
        <w:rPr>
          <w:rFonts w:ascii="Arial" w:hAnsi="Arial" w:cs="Arial"/>
          <w:sz w:val="18"/>
          <w:szCs w:val="18"/>
        </w:rPr>
      </w:pPr>
    </w:p>
    <w:p w:rsidR="0074717E" w:rsidRPr="00942088" w:rsidRDefault="0074717E" w:rsidP="00942088">
      <w:pPr>
        <w:spacing w:after="160" w:line="259" w:lineRule="auto"/>
        <w:ind w:firstLine="720"/>
        <w:jc w:val="both"/>
        <w:rPr>
          <w:rFonts w:ascii="Times New Roman" w:hAnsi="Times New Roman"/>
          <w:sz w:val="19"/>
          <w:szCs w:val="19"/>
        </w:rPr>
      </w:pPr>
      <w:r w:rsidRPr="00942088">
        <w:rPr>
          <w:rFonts w:ascii="Times New Roman" w:hAnsi="Times New Roman"/>
          <w:sz w:val="19"/>
          <w:szCs w:val="19"/>
        </w:rPr>
        <w:t>G getiri oranı, E</w:t>
      </w:r>
      <w:r w:rsidRPr="00942088">
        <w:rPr>
          <w:rFonts w:ascii="Times New Roman" w:hAnsi="Times New Roman"/>
          <w:sz w:val="19"/>
          <w:szCs w:val="19"/>
          <w:vertAlign w:val="subscript"/>
        </w:rPr>
        <w:t>n</w:t>
      </w:r>
      <w:r w:rsidRPr="00942088">
        <w:rPr>
          <w:rFonts w:ascii="Times New Roman" w:hAnsi="Times New Roman"/>
          <w:sz w:val="19"/>
          <w:szCs w:val="19"/>
        </w:rPr>
        <w:t xml:space="preserve"> alt dönem getiri oranı iken;</w:t>
      </w:r>
    </w:p>
    <w:p w:rsidR="0074717E" w:rsidRPr="00942088" w:rsidRDefault="0074717E" w:rsidP="00942088">
      <w:pPr>
        <w:spacing w:after="160" w:line="259" w:lineRule="auto"/>
        <w:ind w:firstLine="720"/>
        <w:jc w:val="both"/>
        <w:rPr>
          <w:rFonts w:ascii="Arial" w:hAnsi="Arial" w:cs="Arial"/>
          <w:sz w:val="18"/>
          <w:szCs w:val="18"/>
        </w:rPr>
      </w:pPr>
    </w:p>
    <w:p w:rsidR="0074717E" w:rsidRPr="00942088" w:rsidRDefault="0074717E" w:rsidP="00942088">
      <w:pPr>
        <w:spacing w:after="160" w:line="259" w:lineRule="auto"/>
        <w:jc w:val="both"/>
        <w:rPr>
          <w:rFonts w:ascii="Times New Roman" w:hAnsi="Times New Roman"/>
          <w:sz w:val="19"/>
          <w:szCs w:val="19"/>
        </w:rPr>
      </w:pPr>
      <w:r w:rsidRPr="00942088">
        <w:rPr>
          <w:rFonts w:ascii="Arial" w:hAnsi="Arial" w:cs="Arial"/>
          <w:sz w:val="18"/>
          <w:szCs w:val="18"/>
        </w:rPr>
        <w:tab/>
      </w:r>
      <w:r w:rsidRPr="00942088">
        <w:rPr>
          <w:rFonts w:ascii="Times New Roman" w:hAnsi="Times New Roman"/>
          <w:sz w:val="19"/>
          <w:szCs w:val="19"/>
        </w:rPr>
        <w:t>G = [(1+E1)*(1+E2)*(1+E3)*..........(1+En)] – 1 = (0,940 x 1.035 x 1.038 x 1.044) – 1 = 0.054 = %5,4</w:t>
      </w:r>
    </w:p>
    <w:p w:rsidR="0074717E" w:rsidRPr="00942088" w:rsidRDefault="0074717E" w:rsidP="00942088">
      <w:pPr>
        <w:spacing w:after="160" w:line="259" w:lineRule="auto"/>
        <w:ind w:firstLine="696"/>
        <w:jc w:val="both"/>
        <w:rPr>
          <w:rFonts w:ascii="Times New Roman" w:hAnsi="Times New Roman"/>
          <w:sz w:val="19"/>
          <w:szCs w:val="19"/>
        </w:rPr>
      </w:pPr>
      <w:r w:rsidRPr="00942088">
        <w:rPr>
          <w:rFonts w:ascii="Times New Roman" w:hAnsi="Times New Roman"/>
          <w:sz w:val="19"/>
          <w:szCs w:val="19"/>
        </w:rPr>
        <w:t>Birikimli getiri oranını elde etmek için, alt dönemlerin getiri oranlarını ilişkilendirmek gerekir. Bu yöntem alt dönem getiri oranlarına 1 eklenerek bulunan rakamların çarpımından 1 çıkarılmasını içerir. Yukarıdaki örneklerde günlük nakit akışı söz konusu olduğundan, alt dönem 1 gündür ve dönem sonundaki birikimli getiri oranı %5,4 tür. Nakit giriş-çıkışlarını dikkate almadan dönem başı ve dönem sonu toplam portföy değerleri üzerinden hesaplanan basit getiri oranı ise hatalı olarak -%5 lik bir getiri göstermektedir.</w:t>
      </w:r>
    </w:p>
    <w:p w:rsidR="0074717E" w:rsidRPr="00942088" w:rsidRDefault="0074717E" w:rsidP="00942088">
      <w:pPr>
        <w:spacing w:after="160" w:line="259" w:lineRule="auto"/>
        <w:ind w:firstLine="696"/>
        <w:jc w:val="center"/>
        <w:rPr>
          <w:rFonts w:ascii="Times New Roman" w:hAnsi="Times New Roman"/>
          <w:sz w:val="19"/>
          <w:szCs w:val="19"/>
        </w:rPr>
      </w:pPr>
    </w:p>
    <w:p w:rsidR="0074717E" w:rsidRPr="00942088" w:rsidRDefault="0074717E" w:rsidP="00942088">
      <w:pPr>
        <w:tabs>
          <w:tab w:val="left" w:pos="1440"/>
        </w:tabs>
        <w:spacing w:after="160" w:line="259" w:lineRule="auto"/>
        <w:jc w:val="center"/>
        <w:rPr>
          <w:rFonts w:ascii="Times New Roman" w:hAnsi="Times New Roman"/>
          <w:sz w:val="19"/>
          <w:szCs w:val="19"/>
        </w:rPr>
      </w:pPr>
      <w:r w:rsidRPr="00942088">
        <w:rPr>
          <w:rFonts w:ascii="Times New Roman" w:hAnsi="Times New Roman"/>
          <w:sz w:val="19"/>
          <w:szCs w:val="19"/>
        </w:rPr>
        <w:t>950 – 1.000</w:t>
      </w:r>
    </w:p>
    <w:p w:rsidR="0074717E" w:rsidRPr="00942088" w:rsidRDefault="0074717E" w:rsidP="00942088">
      <w:pPr>
        <w:tabs>
          <w:tab w:val="left" w:pos="720"/>
        </w:tabs>
        <w:spacing w:after="160" w:line="259" w:lineRule="auto"/>
        <w:jc w:val="center"/>
        <w:rPr>
          <w:rFonts w:ascii="Times New Roman" w:hAnsi="Times New Roman"/>
          <w:sz w:val="19"/>
          <w:szCs w:val="19"/>
        </w:rPr>
      </w:pPr>
      <w:r w:rsidRPr="00942088">
        <w:rPr>
          <w:rFonts w:ascii="Times New Roman" w:hAnsi="Times New Roman"/>
          <w:sz w:val="19"/>
          <w:szCs w:val="19"/>
        </w:rPr>
        <w:t>Basit Getiri Oranı = ------------------------------------ =    - 0.05    = - % 5</w:t>
      </w:r>
    </w:p>
    <w:p w:rsidR="0074717E" w:rsidRPr="00942088" w:rsidRDefault="0074717E" w:rsidP="00942088">
      <w:pPr>
        <w:spacing w:after="160" w:line="259" w:lineRule="auto"/>
        <w:jc w:val="center"/>
        <w:rPr>
          <w:rFonts w:ascii="Times New Roman" w:hAnsi="Times New Roman"/>
          <w:sz w:val="19"/>
          <w:szCs w:val="19"/>
        </w:rPr>
        <w:sectPr w:rsidR="0074717E" w:rsidRPr="00942088" w:rsidSect="00942088">
          <w:footnotePr>
            <w:numFmt w:val="chicago"/>
          </w:footnotePr>
          <w:pgSz w:w="16840" w:h="11907" w:orient="landscape" w:code="9"/>
          <w:pgMar w:top="1418" w:right="1814" w:bottom="3402" w:left="2665" w:header="709" w:footer="3402" w:gutter="284"/>
          <w:cols w:space="708"/>
        </w:sectPr>
      </w:pPr>
      <w:r w:rsidRPr="00942088">
        <w:rPr>
          <w:rFonts w:ascii="Times New Roman" w:hAnsi="Times New Roman"/>
          <w:sz w:val="19"/>
          <w:szCs w:val="19"/>
        </w:rPr>
        <w:t>1.000</w:t>
      </w:r>
    </w:p>
    <w:p w:rsidR="0074717E" w:rsidRPr="00942088" w:rsidRDefault="0074717E" w:rsidP="00942088">
      <w:pPr>
        <w:spacing w:after="160" w:line="259" w:lineRule="auto"/>
        <w:jc w:val="center"/>
        <w:rPr>
          <w:rFonts w:ascii="Times New Roman" w:hAnsi="Times New Roman"/>
          <w:sz w:val="19"/>
          <w:szCs w:val="19"/>
        </w:rPr>
      </w:pPr>
      <w:r w:rsidRPr="00942088">
        <w:rPr>
          <w:rFonts w:ascii="Times New Roman" w:hAnsi="Times New Roman"/>
          <w:b/>
          <w:sz w:val="19"/>
          <w:szCs w:val="19"/>
        </w:rPr>
        <w:t xml:space="preserve">PARA-AĞIRLIKLI GETİRİ </w:t>
      </w:r>
      <w:r>
        <w:rPr>
          <w:rFonts w:ascii="Times New Roman" w:hAnsi="Times New Roman"/>
          <w:b/>
          <w:sz w:val="19"/>
          <w:szCs w:val="19"/>
        </w:rPr>
        <w:t>ORANINA</w:t>
      </w:r>
      <w:r w:rsidRPr="00942088">
        <w:rPr>
          <w:rFonts w:ascii="Times New Roman" w:hAnsi="Times New Roman"/>
          <w:b/>
          <w:sz w:val="19"/>
          <w:szCs w:val="19"/>
        </w:rPr>
        <w:t xml:space="preserve"> İLİŞKİN AÇIKLAMALAR</w:t>
      </w:r>
    </w:p>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before="60" w:after="160" w:line="259" w:lineRule="auto"/>
        <w:ind w:firstLine="720"/>
        <w:jc w:val="both"/>
        <w:rPr>
          <w:rFonts w:ascii="Times New Roman" w:hAnsi="Times New Roman"/>
          <w:sz w:val="19"/>
          <w:szCs w:val="19"/>
        </w:rPr>
      </w:pPr>
      <w:r w:rsidRPr="00942088">
        <w:rPr>
          <w:rFonts w:ascii="Times New Roman" w:hAnsi="Times New Roman"/>
          <w:sz w:val="19"/>
          <w:szCs w:val="19"/>
        </w:rPr>
        <w:t xml:space="preserve">Portföyün performansının sunumunda zaman ağırlıklı getiri oranı yönteminin uygulanması zorunlu olmakla beraber, para ağırlıklı getiri </w:t>
      </w:r>
      <w:r>
        <w:rPr>
          <w:rFonts w:ascii="Times New Roman" w:hAnsi="Times New Roman"/>
          <w:sz w:val="19"/>
          <w:szCs w:val="19"/>
        </w:rPr>
        <w:t xml:space="preserve">oranı </w:t>
      </w:r>
      <w:r w:rsidRPr="00942088">
        <w:rPr>
          <w:rFonts w:ascii="Times New Roman" w:hAnsi="Times New Roman"/>
          <w:sz w:val="19"/>
          <w:szCs w:val="19"/>
        </w:rPr>
        <w:t xml:space="preserve">yöntemi ile portföyün nispi getirisinin tutar olarak hesaplanması ve ücretlendirme için yapılacak hesaplamalarda bu yöntemin kullanılması da mümkündür. Bu yöntemde alt dönemler (iki nakit hareketi arasındaki dönem) itibariyle portföyün gerçekleşen getiri tutarı, portföy, karşılaştırma ölçütünün getiri oranı yada eşik değer ile değerlendirilse idi ulaşılacak olan getiri tutarı </w:t>
      </w:r>
      <w:r>
        <w:rPr>
          <w:rFonts w:ascii="Times New Roman" w:hAnsi="Times New Roman"/>
          <w:sz w:val="19"/>
          <w:szCs w:val="19"/>
        </w:rPr>
        <w:t xml:space="preserve">ile </w:t>
      </w:r>
      <w:r w:rsidRPr="00942088">
        <w:rPr>
          <w:rFonts w:ascii="Times New Roman" w:hAnsi="Times New Roman"/>
          <w:sz w:val="19"/>
          <w:szCs w:val="19"/>
        </w:rPr>
        <w:t>karşılaştırılmakta ve aradaki fark nis</w:t>
      </w:r>
      <w:r>
        <w:rPr>
          <w:rFonts w:ascii="Times New Roman" w:hAnsi="Times New Roman"/>
          <w:sz w:val="19"/>
          <w:szCs w:val="19"/>
        </w:rPr>
        <w:t>p</w:t>
      </w:r>
      <w:r w:rsidRPr="00942088">
        <w:rPr>
          <w:rFonts w:ascii="Times New Roman" w:hAnsi="Times New Roman"/>
          <w:sz w:val="19"/>
          <w:szCs w:val="19"/>
        </w:rPr>
        <w:t>i getiri tutarı olarak ifade edilmektedir.</w:t>
      </w:r>
    </w:p>
    <w:p w:rsidR="0074717E" w:rsidRPr="00942088" w:rsidRDefault="0074717E" w:rsidP="00942088">
      <w:pPr>
        <w:spacing w:before="60" w:after="160" w:line="259" w:lineRule="auto"/>
        <w:rPr>
          <w:rFonts w:ascii="Times New Roman" w:hAnsi="Times New Roman"/>
          <w:sz w:val="19"/>
          <w:szCs w:val="19"/>
        </w:rPr>
      </w:pPr>
      <w:r w:rsidRPr="00942088">
        <w:rPr>
          <w:rFonts w:ascii="Times New Roman" w:hAnsi="Times New Roman"/>
          <w:sz w:val="19"/>
          <w:szCs w:val="19"/>
        </w:rPr>
        <w:tab/>
        <w:t xml:space="preserve">Aşağıda para ağırlıklı getiri </w:t>
      </w:r>
      <w:r>
        <w:rPr>
          <w:rFonts w:ascii="Times New Roman" w:hAnsi="Times New Roman"/>
          <w:sz w:val="19"/>
          <w:szCs w:val="19"/>
        </w:rPr>
        <w:t>oranı</w:t>
      </w:r>
      <w:r w:rsidRPr="00942088">
        <w:rPr>
          <w:rFonts w:ascii="Times New Roman" w:hAnsi="Times New Roman"/>
          <w:sz w:val="19"/>
          <w:szCs w:val="19"/>
        </w:rPr>
        <w:t xml:space="preserve"> ile nis</w:t>
      </w:r>
      <w:r>
        <w:rPr>
          <w:rFonts w:ascii="Times New Roman" w:hAnsi="Times New Roman"/>
          <w:sz w:val="19"/>
          <w:szCs w:val="19"/>
        </w:rPr>
        <w:t>p</w:t>
      </w:r>
      <w:r w:rsidRPr="00942088">
        <w:rPr>
          <w:rFonts w:ascii="Times New Roman" w:hAnsi="Times New Roman"/>
          <w:sz w:val="19"/>
          <w:szCs w:val="19"/>
        </w:rPr>
        <w:t>i getiri tutarı hesaplanmasına ilişkin bir örnek yer almaktadır.</w:t>
      </w:r>
    </w:p>
    <w:p w:rsidR="0074717E" w:rsidRPr="00942088" w:rsidRDefault="0074717E" w:rsidP="00942088">
      <w:pPr>
        <w:spacing w:after="160" w:line="259" w:lineRule="auto"/>
        <w:rPr>
          <w:rFonts w:ascii="Times New Roman" w:hAnsi="Times New Roman"/>
          <w:sz w:val="19"/>
          <w:szCs w:val="19"/>
        </w:rPr>
      </w:pPr>
    </w:p>
    <w:tbl>
      <w:tblPr>
        <w:tblW w:w="12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34"/>
        <w:gridCol w:w="532"/>
        <w:gridCol w:w="447"/>
        <w:gridCol w:w="980"/>
        <w:gridCol w:w="672"/>
        <w:gridCol w:w="620"/>
        <w:gridCol w:w="682"/>
        <w:gridCol w:w="1329"/>
        <w:gridCol w:w="1162"/>
        <w:gridCol w:w="630"/>
        <w:gridCol w:w="1358"/>
        <w:gridCol w:w="868"/>
        <w:gridCol w:w="1050"/>
        <w:gridCol w:w="1278"/>
      </w:tblGrid>
      <w:tr w:rsidR="0074717E" w:rsidRPr="000F6FCD" w:rsidTr="000E5ADF">
        <w:trPr>
          <w:trHeight w:val="992"/>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p>
        </w:tc>
        <w:tc>
          <w:tcPr>
            <w:tcW w:w="532"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Gün Başı Piyasa Değeri</w:t>
            </w:r>
          </w:p>
        </w:tc>
        <w:tc>
          <w:tcPr>
            <w:tcW w:w="447"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Nakit Girişi (Gün Başı)</w:t>
            </w:r>
          </w:p>
        </w:tc>
        <w:tc>
          <w:tcPr>
            <w:tcW w:w="980"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Nakit Girişi Sonrası Gün Başı Piyasa Değeri</w:t>
            </w:r>
          </w:p>
        </w:tc>
        <w:tc>
          <w:tcPr>
            <w:tcW w:w="672"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Gün Sonu Piyasa Değeri</w:t>
            </w:r>
          </w:p>
        </w:tc>
        <w:tc>
          <w:tcPr>
            <w:tcW w:w="620"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Günlük Getiri Oranı</w:t>
            </w:r>
          </w:p>
        </w:tc>
        <w:tc>
          <w:tcPr>
            <w:tcW w:w="682"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Birikimli Getiri Oranı</w:t>
            </w:r>
          </w:p>
        </w:tc>
        <w:tc>
          <w:tcPr>
            <w:tcW w:w="1329"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Karşılaştırma Ölçütünün/Eşik Değerin Önceki Gün Sonu Değeri (Endeks)</w:t>
            </w:r>
          </w:p>
        </w:tc>
        <w:tc>
          <w:tcPr>
            <w:tcW w:w="1162"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Karşılaştırma Ölçütünün/Eşik Değerin Gün Sonu Değeri (Endeks)</w:t>
            </w:r>
          </w:p>
        </w:tc>
        <w:tc>
          <w:tcPr>
            <w:tcW w:w="630"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KÖ/ED Günlük Getiri Oranı</w:t>
            </w:r>
          </w:p>
        </w:tc>
        <w:tc>
          <w:tcPr>
            <w:tcW w:w="1358"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KÖ/ED İle Değerlendirilse Gün Başı Piyasa Değeri</w:t>
            </w:r>
          </w:p>
        </w:tc>
        <w:tc>
          <w:tcPr>
            <w:tcW w:w="868"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Nakit Girişi (Gün Başı)</w:t>
            </w:r>
          </w:p>
        </w:tc>
        <w:tc>
          <w:tcPr>
            <w:tcW w:w="1050"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Nakit Girişi Sonrası Gün Başı Piyasa Değeri</w:t>
            </w:r>
          </w:p>
        </w:tc>
        <w:tc>
          <w:tcPr>
            <w:tcW w:w="1278" w:type="dxa"/>
            <w:vAlign w:val="center"/>
          </w:tcPr>
          <w:p w:rsidR="0074717E" w:rsidRPr="000F6FCD" w:rsidRDefault="0074717E" w:rsidP="00942088">
            <w:pPr>
              <w:spacing w:after="160" w:line="259" w:lineRule="auto"/>
              <w:jc w:val="center"/>
              <w:rPr>
                <w:rFonts w:ascii="Times New Roman" w:hAnsi="Times New Roman"/>
                <w:sz w:val="17"/>
                <w:szCs w:val="17"/>
              </w:rPr>
            </w:pPr>
            <w:r w:rsidRPr="000F6FCD">
              <w:rPr>
                <w:rFonts w:ascii="Times New Roman" w:hAnsi="Times New Roman"/>
                <w:sz w:val="17"/>
                <w:szCs w:val="17"/>
              </w:rPr>
              <w:t>KÖ/ED İle Değerlendirilse Portföyün Ulaşacağı Tutar</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01/06/13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67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980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-0.020</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-0.020</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1,600</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1,585</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-0.009</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127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991</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02/06/13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980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1,080</w:t>
            </w:r>
          </w:p>
        </w:tc>
        <w:tc>
          <w:tcPr>
            <w:tcW w:w="67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1,050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-0.028</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-0.047</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1,585</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1,540</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-0.028</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991</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1,091</w:t>
            </w:r>
          </w:p>
        </w:tc>
        <w:tc>
          <w:tcPr>
            <w:tcW w:w="127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1,060</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03/06/13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1,050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1,250</w:t>
            </w:r>
          </w:p>
        </w:tc>
        <w:tc>
          <w:tcPr>
            <w:tcW w:w="67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1,240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-0.008</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-0.055</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1,540</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1,530</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-0.006</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1,060</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1,260</w:t>
            </w:r>
          </w:p>
        </w:tc>
        <w:tc>
          <w:tcPr>
            <w:tcW w:w="127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1,251</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04/06/13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1,240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2,240</w:t>
            </w:r>
          </w:p>
        </w:tc>
        <w:tc>
          <w:tcPr>
            <w:tcW w:w="67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2,290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0.022</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-0.034</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1,530</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1,560</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0.020</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1,251</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2,251</w:t>
            </w:r>
          </w:p>
        </w:tc>
        <w:tc>
          <w:tcPr>
            <w:tcW w:w="127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2,296</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05/06/13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2,290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500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2,790</w:t>
            </w:r>
          </w:p>
        </w:tc>
        <w:tc>
          <w:tcPr>
            <w:tcW w:w="67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2,860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0.025</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-0.010</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1,560</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1,600</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0.026</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2,296</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500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2,796</w:t>
            </w:r>
          </w:p>
        </w:tc>
        <w:tc>
          <w:tcPr>
            <w:tcW w:w="127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2,867</w:t>
            </w:r>
          </w:p>
        </w:tc>
      </w:tr>
      <w:tr w:rsidR="0074717E" w:rsidRPr="000F6FCD" w:rsidTr="000E5ADF">
        <w:trPr>
          <w:trHeight w:val="255"/>
          <w:jc w:val="center"/>
        </w:trPr>
        <w:tc>
          <w:tcPr>
            <w:tcW w:w="734" w:type="dxa"/>
            <w:vAlign w:val="center"/>
          </w:tcPr>
          <w:p w:rsidR="0074717E" w:rsidRPr="000F6FCD" w:rsidRDefault="0074717E" w:rsidP="00942088">
            <w:pPr>
              <w:spacing w:after="160" w:line="259" w:lineRule="auto"/>
              <w:rPr>
                <w:rFonts w:ascii="Times New Roman" w:hAnsi="Times New Roman"/>
                <w:sz w:val="17"/>
                <w:szCs w:val="17"/>
              </w:rPr>
            </w:pPr>
            <w:r w:rsidRPr="000F6FCD">
              <w:rPr>
                <w:rFonts w:ascii="Times New Roman" w:hAnsi="Times New Roman"/>
                <w:sz w:val="17"/>
                <w:szCs w:val="17"/>
              </w:rPr>
              <w:t>06/06/13</w:t>
            </w:r>
          </w:p>
        </w:tc>
        <w:tc>
          <w:tcPr>
            <w:tcW w:w="53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2,860</w:t>
            </w:r>
          </w:p>
        </w:tc>
        <w:tc>
          <w:tcPr>
            <w:tcW w:w="447"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w:t>
            </w:r>
          </w:p>
        </w:tc>
        <w:tc>
          <w:tcPr>
            <w:tcW w:w="98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2,960</w:t>
            </w:r>
          </w:p>
        </w:tc>
        <w:tc>
          <w:tcPr>
            <w:tcW w:w="672" w:type="dxa"/>
            <w:vAlign w:val="center"/>
          </w:tcPr>
          <w:p w:rsidR="0074717E" w:rsidRPr="000F6FCD" w:rsidRDefault="0074717E" w:rsidP="00942088">
            <w:pPr>
              <w:spacing w:after="160" w:line="259" w:lineRule="auto"/>
              <w:jc w:val="right"/>
              <w:rPr>
                <w:rFonts w:ascii="Times New Roman" w:hAnsi="Times New Roman"/>
                <w:b/>
                <w:sz w:val="17"/>
                <w:szCs w:val="17"/>
              </w:rPr>
            </w:pPr>
            <w:r w:rsidRPr="000F6FCD">
              <w:rPr>
                <w:rFonts w:ascii="Times New Roman" w:hAnsi="Times New Roman"/>
                <w:b/>
                <w:sz w:val="17"/>
                <w:szCs w:val="17"/>
              </w:rPr>
              <w:t>3,010</w:t>
            </w:r>
          </w:p>
        </w:tc>
        <w:tc>
          <w:tcPr>
            <w:tcW w:w="62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0.017</w:t>
            </w:r>
          </w:p>
        </w:tc>
        <w:tc>
          <w:tcPr>
            <w:tcW w:w="68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0.007</w:t>
            </w:r>
          </w:p>
        </w:tc>
        <w:tc>
          <w:tcPr>
            <w:tcW w:w="1329"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1,600</w:t>
            </w:r>
          </w:p>
        </w:tc>
        <w:tc>
          <w:tcPr>
            <w:tcW w:w="1162"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1,610</w:t>
            </w:r>
          </w:p>
        </w:tc>
        <w:tc>
          <w:tcPr>
            <w:tcW w:w="63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0.006</w:t>
            </w:r>
          </w:p>
        </w:tc>
        <w:tc>
          <w:tcPr>
            <w:tcW w:w="135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2,867</w:t>
            </w:r>
          </w:p>
        </w:tc>
        <w:tc>
          <w:tcPr>
            <w:tcW w:w="868"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100</w:t>
            </w:r>
          </w:p>
        </w:tc>
        <w:tc>
          <w:tcPr>
            <w:tcW w:w="1050" w:type="dxa"/>
            <w:vAlign w:val="center"/>
          </w:tcPr>
          <w:p w:rsidR="0074717E" w:rsidRPr="000F6FCD" w:rsidRDefault="0074717E" w:rsidP="00942088">
            <w:pPr>
              <w:spacing w:after="160" w:line="259" w:lineRule="auto"/>
              <w:jc w:val="right"/>
              <w:rPr>
                <w:rFonts w:ascii="Times New Roman" w:hAnsi="Times New Roman"/>
                <w:sz w:val="17"/>
                <w:szCs w:val="17"/>
              </w:rPr>
            </w:pPr>
            <w:r w:rsidRPr="000F6FCD">
              <w:rPr>
                <w:rFonts w:ascii="Times New Roman" w:hAnsi="Times New Roman"/>
                <w:sz w:val="17"/>
                <w:szCs w:val="17"/>
              </w:rPr>
              <w:t>2,967</w:t>
            </w:r>
          </w:p>
        </w:tc>
        <w:tc>
          <w:tcPr>
            <w:tcW w:w="1278" w:type="dxa"/>
            <w:vAlign w:val="center"/>
          </w:tcPr>
          <w:p w:rsidR="0074717E" w:rsidRPr="000F6FCD" w:rsidRDefault="0074717E" w:rsidP="00942088">
            <w:pPr>
              <w:spacing w:after="160" w:line="259" w:lineRule="auto"/>
              <w:jc w:val="right"/>
              <w:rPr>
                <w:rFonts w:ascii="Times New Roman" w:hAnsi="Times New Roman"/>
                <w:b/>
                <w:sz w:val="17"/>
                <w:szCs w:val="17"/>
              </w:rPr>
            </w:pPr>
            <w:r w:rsidRPr="000F6FCD">
              <w:rPr>
                <w:rFonts w:ascii="Times New Roman" w:hAnsi="Times New Roman"/>
                <w:b/>
                <w:sz w:val="17"/>
                <w:szCs w:val="17"/>
              </w:rPr>
              <w:t>2,986</w:t>
            </w:r>
          </w:p>
        </w:tc>
      </w:tr>
    </w:tbl>
    <w:p w:rsidR="0074717E" w:rsidRPr="00942088" w:rsidRDefault="0074717E" w:rsidP="00942088">
      <w:pPr>
        <w:spacing w:after="160" w:line="259" w:lineRule="auto"/>
        <w:jc w:val="both"/>
        <w:rPr>
          <w:rFonts w:ascii="Arial" w:hAnsi="Arial" w:cs="Arial"/>
          <w:sz w:val="18"/>
          <w:szCs w:val="18"/>
        </w:rPr>
      </w:pPr>
    </w:p>
    <w:p w:rsidR="0074717E" w:rsidRPr="00942088" w:rsidRDefault="0074717E" w:rsidP="00942088">
      <w:pPr>
        <w:spacing w:before="60" w:after="160" w:line="259" w:lineRule="auto"/>
        <w:jc w:val="both"/>
        <w:rPr>
          <w:rFonts w:ascii="Arial" w:hAnsi="Arial" w:cs="Arial"/>
          <w:sz w:val="18"/>
          <w:szCs w:val="18"/>
        </w:rPr>
      </w:pPr>
      <w:r w:rsidRPr="00942088">
        <w:rPr>
          <w:rFonts w:ascii="Arial" w:hAnsi="Arial" w:cs="Arial"/>
          <w:sz w:val="18"/>
          <w:szCs w:val="18"/>
        </w:rPr>
        <w:tab/>
      </w:r>
      <w:r w:rsidRPr="00942088">
        <w:rPr>
          <w:rFonts w:ascii="Times New Roman" w:hAnsi="Times New Roman"/>
          <w:sz w:val="19"/>
          <w:szCs w:val="19"/>
        </w:rPr>
        <w:t>Portföy</w:t>
      </w:r>
      <w:r>
        <w:rPr>
          <w:rFonts w:ascii="Times New Roman" w:hAnsi="Times New Roman"/>
          <w:sz w:val="19"/>
          <w:szCs w:val="19"/>
        </w:rPr>
        <w:t>,</w:t>
      </w:r>
      <w:r w:rsidRPr="00942088">
        <w:rPr>
          <w:rFonts w:ascii="Times New Roman" w:hAnsi="Times New Roman"/>
          <w:sz w:val="19"/>
          <w:szCs w:val="19"/>
        </w:rPr>
        <w:t xml:space="preserve"> nakit giriş ve çıkışları dikkate alındığında dönem sonunda 3.010 TL değerine ulaşmıştır. Portföy karşılaştırma ölçütü/eşik değer ile aynı oranda getiri sağlasa ve aynı nakit giriş ve çıkışları yaşansa idi </w:t>
      </w:r>
      <w:r>
        <w:rPr>
          <w:rFonts w:ascii="Times New Roman" w:hAnsi="Times New Roman"/>
          <w:sz w:val="19"/>
          <w:szCs w:val="19"/>
        </w:rPr>
        <w:t xml:space="preserve">portföyün </w:t>
      </w:r>
      <w:r w:rsidRPr="00942088">
        <w:rPr>
          <w:rFonts w:ascii="Times New Roman" w:hAnsi="Times New Roman"/>
          <w:sz w:val="19"/>
          <w:szCs w:val="19"/>
        </w:rPr>
        <w:t>ulaşacağı değer 2.986 TL olacaktı. Bu durumda portföyün nis</w:t>
      </w:r>
      <w:r>
        <w:rPr>
          <w:rFonts w:ascii="Times New Roman" w:hAnsi="Times New Roman"/>
          <w:sz w:val="19"/>
          <w:szCs w:val="19"/>
        </w:rPr>
        <w:t>p</w:t>
      </w:r>
      <w:r w:rsidRPr="00942088">
        <w:rPr>
          <w:rFonts w:ascii="Times New Roman" w:hAnsi="Times New Roman"/>
          <w:sz w:val="19"/>
          <w:szCs w:val="19"/>
        </w:rPr>
        <w:t>i getiri tutarı 3,010 – 2.986 = 24 TL olarak hesaplanmaktadır.</w:t>
      </w:r>
      <w:r w:rsidRPr="00942088">
        <w:rPr>
          <w:rFonts w:ascii="Arial" w:hAnsi="Arial" w:cs="Arial"/>
          <w:sz w:val="18"/>
          <w:szCs w:val="18"/>
        </w:rPr>
        <w:br w:type="page"/>
      </w:r>
    </w:p>
    <w:p w:rsidR="0074717E" w:rsidRPr="00942088" w:rsidRDefault="0074717E" w:rsidP="00942088">
      <w:pPr>
        <w:spacing w:before="60" w:after="160" w:line="259" w:lineRule="auto"/>
        <w:jc w:val="both"/>
        <w:rPr>
          <w:rFonts w:ascii="Arial" w:hAnsi="Arial" w:cs="Arial"/>
          <w:sz w:val="18"/>
          <w:szCs w:val="18"/>
        </w:rPr>
        <w:sectPr w:rsidR="0074717E" w:rsidRPr="00942088" w:rsidSect="000E5ADF">
          <w:pgSz w:w="16838" w:h="11906" w:orient="landscape"/>
          <w:pgMar w:top="1417" w:right="1417" w:bottom="1417" w:left="1417" w:header="708" w:footer="708" w:gutter="0"/>
          <w:cols w:space="708"/>
          <w:docGrid w:linePitch="360"/>
        </w:sectPr>
      </w:pPr>
    </w:p>
    <w:p w:rsidR="0074717E" w:rsidRPr="00942088" w:rsidRDefault="0074717E" w:rsidP="00942088">
      <w:pPr>
        <w:overflowPunct w:val="0"/>
        <w:autoSpaceDE w:val="0"/>
        <w:autoSpaceDN w:val="0"/>
        <w:adjustRightInd w:val="0"/>
        <w:spacing w:after="0" w:line="240" w:lineRule="auto"/>
        <w:jc w:val="right"/>
        <w:textAlignment w:val="baseline"/>
        <w:rPr>
          <w:rFonts w:ascii="Times New Roman" w:hAnsi="Times New Roman"/>
          <w:b/>
          <w:sz w:val="19"/>
          <w:szCs w:val="19"/>
          <w:lang w:eastAsia="tr-TR"/>
        </w:rPr>
      </w:pPr>
      <w:r w:rsidRPr="00942088">
        <w:rPr>
          <w:rFonts w:ascii="Times New Roman" w:hAnsi="Times New Roman"/>
          <w:b/>
          <w:sz w:val="19"/>
          <w:szCs w:val="19"/>
          <w:lang w:eastAsia="tr-TR"/>
        </w:rPr>
        <w:t>EK</w:t>
      </w:r>
      <w:r>
        <w:rPr>
          <w:rFonts w:ascii="Times New Roman" w:hAnsi="Times New Roman"/>
          <w:b/>
          <w:sz w:val="19"/>
          <w:szCs w:val="19"/>
          <w:lang w:eastAsia="tr-TR"/>
        </w:rPr>
        <w:t>-</w:t>
      </w:r>
      <w:r w:rsidRPr="00942088">
        <w:rPr>
          <w:rFonts w:ascii="Times New Roman" w:hAnsi="Times New Roman"/>
          <w:b/>
          <w:sz w:val="19"/>
          <w:szCs w:val="19"/>
          <w:lang w:eastAsia="tr-TR"/>
        </w:rPr>
        <w:t xml:space="preserve"> 2</w:t>
      </w:r>
    </w:p>
    <w:p w:rsidR="0074717E" w:rsidRPr="00942088" w:rsidRDefault="0074717E" w:rsidP="00942088">
      <w:pPr>
        <w:overflowPunct w:val="0"/>
        <w:autoSpaceDE w:val="0"/>
        <w:autoSpaceDN w:val="0"/>
        <w:adjustRightInd w:val="0"/>
        <w:spacing w:after="0" w:line="240" w:lineRule="auto"/>
        <w:jc w:val="right"/>
        <w:textAlignment w:val="baseline"/>
        <w:rPr>
          <w:rFonts w:ascii="Times New Roman" w:hAnsi="Times New Roman"/>
          <w:b/>
          <w:sz w:val="19"/>
          <w:szCs w:val="19"/>
          <w:lang w:eastAsia="tr-TR"/>
        </w:rPr>
      </w:pPr>
    </w:p>
    <w:p w:rsidR="0074717E" w:rsidRPr="00942088" w:rsidRDefault="0074717E" w:rsidP="00942088">
      <w:pPr>
        <w:overflowPunct w:val="0"/>
        <w:autoSpaceDE w:val="0"/>
        <w:autoSpaceDN w:val="0"/>
        <w:adjustRightInd w:val="0"/>
        <w:spacing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KARŞILAŞTIRMA ÖLÇÜTÜNÜN VE EŞİK DEĞERİN BELİRLENMESİNE İLİŞKİN AÇIKLAMALAR</w:t>
      </w:r>
    </w:p>
    <w:p w:rsidR="0074717E" w:rsidRPr="00942088" w:rsidRDefault="0074717E" w:rsidP="00942088">
      <w:pPr>
        <w:overflowPunct w:val="0"/>
        <w:autoSpaceDE w:val="0"/>
        <w:autoSpaceDN w:val="0"/>
        <w:adjustRightInd w:val="0"/>
        <w:spacing w:after="0" w:line="240" w:lineRule="auto"/>
        <w:jc w:val="center"/>
        <w:textAlignment w:val="baseline"/>
        <w:rPr>
          <w:rFonts w:ascii="Times New Roman" w:hAnsi="Times New Roman"/>
          <w:b/>
          <w:sz w:val="19"/>
          <w:szCs w:val="19"/>
          <w:lang w:eastAsia="tr-TR"/>
        </w:rPr>
      </w:pPr>
    </w:p>
    <w:p w:rsidR="0074717E" w:rsidRPr="00942088" w:rsidRDefault="0074717E" w:rsidP="002D72DE">
      <w:pPr>
        <w:overflowPunct w:val="0"/>
        <w:autoSpaceDE w:val="0"/>
        <w:autoSpaceDN w:val="0"/>
        <w:adjustRightInd w:val="0"/>
        <w:spacing w:before="40" w:after="0" w:line="240" w:lineRule="auto"/>
        <w:ind w:firstLine="709"/>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Yönetilecek portföyün yatırım stratejisi ile </w:t>
      </w:r>
      <w:r w:rsidRPr="00942088">
        <w:rPr>
          <w:rFonts w:ascii="Times New Roman" w:hAnsi="Times New Roman"/>
          <w:b/>
          <w:sz w:val="19"/>
          <w:szCs w:val="19"/>
          <w:lang w:eastAsia="tr-TR"/>
        </w:rPr>
        <w:t xml:space="preserve">yatırım yapılan </w:t>
      </w:r>
      <w:r w:rsidRPr="00942088">
        <w:rPr>
          <w:rFonts w:ascii="Times New Roman" w:hAnsi="Times New Roman"/>
          <w:sz w:val="19"/>
          <w:szCs w:val="19"/>
          <w:lang w:eastAsia="tr-TR"/>
        </w:rPr>
        <w:t>varlık ve işlemlerin</w:t>
      </w:r>
      <w:r w:rsidRPr="00942088">
        <w:rPr>
          <w:rFonts w:ascii="Times New Roman" w:hAnsi="Times New Roman"/>
          <w:b/>
          <w:sz w:val="19"/>
          <w:szCs w:val="19"/>
          <w:lang w:eastAsia="tr-TR"/>
        </w:rPr>
        <w:t xml:space="preserve"> niteliklerine uygun şekilde</w:t>
      </w:r>
      <w:r w:rsidRPr="00942088" w:rsidDel="00581C23">
        <w:rPr>
          <w:rFonts w:ascii="Times New Roman" w:hAnsi="Times New Roman"/>
          <w:sz w:val="19"/>
          <w:szCs w:val="19"/>
          <w:lang w:eastAsia="tr-TR"/>
        </w:rPr>
        <w:t xml:space="preserve"> </w:t>
      </w:r>
      <w:r w:rsidRPr="00942088">
        <w:rPr>
          <w:rFonts w:ascii="Times New Roman" w:hAnsi="Times New Roman"/>
          <w:sz w:val="19"/>
          <w:szCs w:val="19"/>
          <w:lang w:eastAsia="tr-TR"/>
        </w:rPr>
        <w:t xml:space="preserve">bir “Karşılaştırma Ölçütü” seçilmelidir. </w:t>
      </w:r>
    </w:p>
    <w:p w:rsidR="0074717E" w:rsidRPr="00942088" w:rsidRDefault="0074717E" w:rsidP="002D72DE">
      <w:pPr>
        <w:overflowPunct w:val="0"/>
        <w:autoSpaceDE w:val="0"/>
        <w:autoSpaceDN w:val="0"/>
        <w:adjustRightInd w:val="0"/>
        <w:spacing w:before="40" w:after="0" w:line="240" w:lineRule="auto"/>
        <w:ind w:firstLine="709"/>
        <w:jc w:val="both"/>
        <w:textAlignment w:val="baseline"/>
        <w:rPr>
          <w:rFonts w:ascii="Times New Roman" w:hAnsi="Times New Roman"/>
          <w:sz w:val="19"/>
          <w:szCs w:val="19"/>
          <w:lang w:eastAsia="tr-TR"/>
        </w:rPr>
      </w:pPr>
    </w:p>
    <w:p w:rsidR="0074717E" w:rsidRPr="00942088" w:rsidRDefault="0074717E" w:rsidP="002D72DE">
      <w:pPr>
        <w:overflowPunct w:val="0"/>
        <w:autoSpaceDE w:val="0"/>
        <w:autoSpaceDN w:val="0"/>
        <w:adjustRightInd w:val="0"/>
        <w:spacing w:before="40" w:after="0" w:line="240" w:lineRule="auto"/>
        <w:ind w:firstLine="709"/>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 Karşılaştırma ölçütü portföyün yapısına göre </w:t>
      </w:r>
      <w:r w:rsidRPr="00942088">
        <w:rPr>
          <w:rFonts w:ascii="Times New Roman" w:hAnsi="Times New Roman"/>
          <w:b/>
          <w:sz w:val="19"/>
          <w:szCs w:val="19"/>
          <w:lang w:eastAsia="tr-TR"/>
        </w:rPr>
        <w:t>tek bir endeks olarak veya endekslerin ağırlıklandırılması yoluyla belirlenebilir.</w:t>
      </w:r>
    </w:p>
    <w:p w:rsidR="0074717E" w:rsidRPr="00942088" w:rsidRDefault="0074717E" w:rsidP="002D72DE">
      <w:pPr>
        <w:overflowPunct w:val="0"/>
        <w:autoSpaceDE w:val="0"/>
        <w:autoSpaceDN w:val="0"/>
        <w:adjustRightInd w:val="0"/>
        <w:spacing w:before="40" w:after="0" w:line="240" w:lineRule="auto"/>
        <w:ind w:firstLine="709"/>
        <w:jc w:val="both"/>
        <w:textAlignment w:val="baseline"/>
        <w:rPr>
          <w:rFonts w:ascii="Times New Roman" w:hAnsi="Times New Roman"/>
          <w:sz w:val="19"/>
          <w:szCs w:val="19"/>
          <w:lang w:eastAsia="tr-TR"/>
        </w:rPr>
      </w:pPr>
    </w:p>
    <w:p w:rsidR="0074717E" w:rsidRPr="00942088" w:rsidRDefault="0074717E" w:rsidP="002D72DE">
      <w:pPr>
        <w:overflowPunct w:val="0"/>
        <w:autoSpaceDE w:val="0"/>
        <w:autoSpaceDN w:val="0"/>
        <w:adjustRightInd w:val="0"/>
        <w:spacing w:before="40" w:after="0" w:line="240" w:lineRule="auto"/>
        <w:ind w:firstLine="709"/>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Farklı varlık türü içeren ve ağırlıkları dönem içinde değişebilen portföyler </w:t>
      </w:r>
      <w:r>
        <w:rPr>
          <w:rFonts w:ascii="Times New Roman" w:hAnsi="Times New Roman"/>
          <w:sz w:val="19"/>
          <w:szCs w:val="19"/>
          <w:lang w:eastAsia="tr-TR"/>
        </w:rPr>
        <w:t>il</w:t>
      </w:r>
      <w:r w:rsidRPr="00942088">
        <w:rPr>
          <w:rFonts w:ascii="Times New Roman" w:hAnsi="Times New Roman"/>
          <w:sz w:val="19"/>
          <w:szCs w:val="19"/>
          <w:lang w:eastAsia="tr-TR"/>
        </w:rPr>
        <w:t xml:space="preserve">e </w:t>
      </w:r>
      <w:r w:rsidRPr="00942088">
        <w:rPr>
          <w:rFonts w:ascii="Times New Roman" w:hAnsi="Times New Roman"/>
          <w:b/>
          <w:sz w:val="19"/>
          <w:szCs w:val="19"/>
          <w:u w:val="single"/>
          <w:lang w:eastAsia="tr-TR"/>
        </w:rPr>
        <w:t xml:space="preserve">yatırım stratejisi değişen kolektif yatırım kuruluşları için </w:t>
      </w:r>
      <w:r w:rsidRPr="00942088">
        <w:rPr>
          <w:rFonts w:ascii="Times New Roman" w:hAnsi="Times New Roman"/>
          <w:sz w:val="19"/>
          <w:szCs w:val="19"/>
          <w:lang w:eastAsia="tr-TR"/>
        </w:rPr>
        <w:t>karşılaştırma ölçütü bu değişikliklere paralel olarak değiştirilmelidir.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u w:val="single"/>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b/>
          <w:sz w:val="19"/>
          <w:szCs w:val="19"/>
          <w:u w:val="single"/>
          <w:lang w:eastAsia="tr-TR"/>
        </w:rPr>
      </w:pPr>
      <w:r w:rsidRPr="00942088">
        <w:rPr>
          <w:rFonts w:ascii="Times New Roman" w:hAnsi="Times New Roman"/>
          <w:b/>
          <w:sz w:val="19"/>
          <w:szCs w:val="19"/>
          <w:u w:val="single"/>
          <w:lang w:eastAsia="tr-TR"/>
        </w:rPr>
        <w:t>Karşılaştırma Ölçütünün Belirlenmesine İlişkin Örnekler: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b/>
          <w:sz w:val="19"/>
          <w:szCs w:val="19"/>
          <w:lang w:eastAsia="tr-TR"/>
        </w:rPr>
        <w:t xml:space="preserve">a) Fon toplam değerinin en az %80’i devamlı olarak yerli ve/veya yabancı ihraççıların paylarına yatırılan fonlar hisse senedi fonu olarak tanımlanmıştır. Bu durumda karşılaştırma ölçütünün belirlenmesinde; </w:t>
      </w:r>
      <w:r w:rsidRPr="00942088">
        <w:rPr>
          <w:rFonts w:ascii="Times New Roman" w:hAnsi="Times New Roman"/>
          <w:sz w:val="19"/>
          <w:szCs w:val="19"/>
          <w:lang w:eastAsia="tr-TR"/>
        </w:rPr>
        <w:t xml:space="preserve">yatırım stratejisi ve yatırım yapılan varlıkların portföy içindeki ağırlığı dikkate alınarak BIST 100 endeksi veya BIST 30 endeksi karşılaştırma ölçütü olarak belirlenebilecektir. Bu durumda ilgili dönemde; </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K; Karşılaştırma ölçütünün getirisi,  B; Borsa endeksinin getirisi iken;</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B; %15 ise;</w:t>
      </w:r>
      <w:r w:rsidRPr="00942088">
        <w:rPr>
          <w:rFonts w:ascii="Times New Roman" w:hAnsi="Times New Roman"/>
          <w:sz w:val="19"/>
          <w:szCs w:val="19"/>
          <w:lang w:eastAsia="tr-TR"/>
        </w:rPr>
        <w:tab/>
      </w:r>
      <w:r w:rsidRPr="00942088">
        <w:rPr>
          <w:rFonts w:ascii="Times New Roman" w:hAnsi="Times New Roman"/>
          <w:sz w:val="19"/>
          <w:szCs w:val="19"/>
          <w:lang w:eastAsia="tr-TR"/>
        </w:rPr>
        <w:tab/>
        <w:t>K= %15  olacaktır.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b) Fon toplam değerinin en az %80’i devamlı olarak, yerli ve/veya yabancı kamu borçlanma araçlarına yatırılan fonlar kamu borçlanma araçları fonu olarak tanımlanmıştır.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 Fonun yatırım yaptığı varlıkların portföy içindeki ağırlığı ve vadesi dikkate alınarak borsa endeksi ile kamu borçlanma araçları endeksinin ağırlıklandırılması ile hesaplanacak değer karşılaştırma ölçütü olarak belirlenebilecektir.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İlgili dönemde; </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K= %60 KYD DİBS 365 Endeksi + %20 KYD DİBS 547 Endeksi + %20 BIST 30 Endeksi</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KYD DİBS 365 Endeksi: %15,  KYD DİBS 547 Endeksi : %20,  BIST 30 Endeksi: %5 ise;</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K= 0,60*(0,15)+ 0,20*(0,20)+0,20*(0.05) =%14 olacaktır.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c) Aynı/benzer yatırım stratejisi izleyen bir yatırım fonu</w:t>
      </w:r>
      <w:r>
        <w:rPr>
          <w:rFonts w:ascii="Times New Roman" w:hAnsi="Times New Roman"/>
          <w:sz w:val="19"/>
          <w:szCs w:val="19"/>
          <w:lang w:eastAsia="tr-TR"/>
        </w:rPr>
        <w:t xml:space="preserve"> için aynı</w:t>
      </w:r>
      <w:r w:rsidRPr="00942088">
        <w:rPr>
          <w:rFonts w:ascii="Times New Roman" w:hAnsi="Times New Roman"/>
          <w:sz w:val="19"/>
          <w:szCs w:val="19"/>
          <w:lang w:eastAsia="tr-TR"/>
        </w:rPr>
        <w:t xml:space="preserve"> kategoride bulunan tüm fonların ilgili dönemdeki ağırlıklı ortalama getirilerinin de karşılaştırma ölçütü olarak belirlenmesi mümkündür.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b/>
          <w:sz w:val="19"/>
          <w:szCs w:val="19"/>
          <w:lang w:eastAsia="tr-TR"/>
        </w:rPr>
        <w:tab/>
      </w:r>
      <w:r w:rsidRPr="00942088">
        <w:rPr>
          <w:rFonts w:ascii="Times New Roman" w:hAnsi="Times New Roman"/>
          <w:sz w:val="19"/>
          <w:szCs w:val="19"/>
          <w:lang w:eastAsia="tr-TR"/>
        </w:rPr>
        <w:t>Örneğin, bir değişken fon, değişken fonların tamamının ilgili dönemdeki getirilerinin portföy büyüklüğüne göre ağırlıklandırılmış ortalamasını karşılaştırma ölçütü olarak belirleyebilir.</w:t>
      </w:r>
    </w:p>
    <w:p w:rsidR="0074717E" w:rsidRPr="00942088" w:rsidRDefault="0074717E" w:rsidP="00942088">
      <w:pPr>
        <w:overflowPunct w:val="0"/>
        <w:autoSpaceDE w:val="0"/>
        <w:autoSpaceDN w:val="0"/>
        <w:adjustRightInd w:val="0"/>
        <w:spacing w:before="40" w:after="0" w:line="240" w:lineRule="auto"/>
        <w:jc w:val="both"/>
        <w:textAlignment w:val="baseline"/>
        <w:rPr>
          <w:rFonts w:ascii="Times New Roman" w:hAnsi="Times New Roman"/>
          <w:b/>
          <w:sz w:val="19"/>
          <w:szCs w:val="19"/>
          <w:lang w:eastAsia="tr-TR"/>
        </w:rPr>
      </w:pPr>
    </w:p>
    <w:p w:rsidR="0074717E" w:rsidRPr="00942088" w:rsidRDefault="0074717E" w:rsidP="00942088">
      <w:pPr>
        <w:overflowPunct w:val="0"/>
        <w:autoSpaceDE w:val="0"/>
        <w:autoSpaceDN w:val="0"/>
        <w:adjustRightInd w:val="0"/>
        <w:spacing w:before="40" w:after="0" w:line="240" w:lineRule="auto"/>
        <w:jc w:val="both"/>
        <w:textAlignment w:val="baseline"/>
        <w:rPr>
          <w:rFonts w:ascii="Times New Roman" w:hAnsi="Times New Roman"/>
          <w:b/>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08"/>
        <w:jc w:val="both"/>
        <w:textAlignment w:val="baseline"/>
        <w:rPr>
          <w:rFonts w:ascii="Times New Roman" w:hAnsi="Times New Roman"/>
          <w:sz w:val="19"/>
          <w:szCs w:val="19"/>
          <w:lang w:eastAsia="tr-TR"/>
        </w:rPr>
      </w:pPr>
      <w:r w:rsidRPr="00942088">
        <w:rPr>
          <w:rFonts w:ascii="Times New Roman" w:hAnsi="Times New Roman"/>
          <w:b/>
          <w:sz w:val="19"/>
          <w:szCs w:val="19"/>
          <w:lang w:eastAsia="tr-TR"/>
        </w:rPr>
        <w:t>Eşik değer:</w:t>
      </w:r>
      <w:r w:rsidRPr="00942088">
        <w:rPr>
          <w:rFonts w:ascii="Times New Roman" w:hAnsi="Times New Roman"/>
          <w:sz w:val="19"/>
          <w:szCs w:val="19"/>
          <w:lang w:eastAsia="tr-TR"/>
        </w:rPr>
        <w:t xml:space="preserve"> Eşik değer portföyde yer alan varlıklardan bağımsız olarak belirlenebilir ve sabit ve/veya değişken unsurlardan oluşabilir. Eşik değerin belirlenmesinde, bir yatırım aracı veya işleminin getirisi referans olarak alınabilir veya </w:t>
      </w:r>
      <w:r>
        <w:rPr>
          <w:rFonts w:ascii="Times New Roman" w:hAnsi="Times New Roman"/>
          <w:sz w:val="19"/>
          <w:szCs w:val="19"/>
          <w:lang w:eastAsia="tr-TR"/>
        </w:rPr>
        <w:t xml:space="preserve">eşik değer </w:t>
      </w:r>
      <w:r w:rsidRPr="00942088">
        <w:rPr>
          <w:rFonts w:ascii="Times New Roman" w:hAnsi="Times New Roman"/>
          <w:sz w:val="19"/>
          <w:szCs w:val="19"/>
          <w:lang w:eastAsia="tr-TR"/>
        </w:rPr>
        <w:t xml:space="preserve">bağımsız olarak sabit bir yüzdesel değer olarak belirlenebilir. Performans dönemi başında belirlenen eşik değerin, gecelik Türk Lirası referans faiz oranının performans dönemine denk gelen bileşik getirisinden düşük olması durumunda, eşik değer olarak gecelik Türk Lirası referans faiz oranının performans dönemine denk gelen bileşik getiri oranı kullanılır. </w:t>
      </w:r>
    </w:p>
    <w:p w:rsidR="0074717E" w:rsidRPr="00942088" w:rsidRDefault="0074717E" w:rsidP="00942088">
      <w:p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ab/>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  </w:t>
      </w:r>
      <w:r w:rsidRPr="00942088">
        <w:rPr>
          <w:rFonts w:ascii="Times New Roman" w:hAnsi="Times New Roman"/>
          <w:b/>
          <w:sz w:val="19"/>
          <w:szCs w:val="19"/>
          <w:u w:val="single"/>
          <w:lang w:eastAsia="tr-TR"/>
        </w:rPr>
        <w:t>Eşik Değerin Belirlenmesine İlişkin Örnek:</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Eşik değer :</w:t>
      </w:r>
    </w:p>
    <w:p w:rsidR="0074717E" w:rsidRPr="00942088" w:rsidRDefault="0074717E" w:rsidP="00942088">
      <w:pPr>
        <w:numPr>
          <w:ilvl w:val="0"/>
          <w:numId w:val="14"/>
        </w:num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En büyük beş banka tarafından 1 yıl vadeli mevduat hesabı için verilen faiz oranlarının ortalaması</w:t>
      </w:r>
    </w:p>
    <w:p w:rsidR="0074717E" w:rsidRPr="00942088" w:rsidRDefault="0074717E" w:rsidP="00942088">
      <w:pPr>
        <w:numPr>
          <w:ilvl w:val="0"/>
          <w:numId w:val="14"/>
        </w:num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En büyük beş banka tarafından 1 yıl vadeli mevduat hesabı için verilen faiz oranlarının ortalaması + %1</w:t>
      </w:r>
    </w:p>
    <w:p w:rsidR="0074717E" w:rsidRPr="00942088" w:rsidRDefault="0074717E" w:rsidP="00942088">
      <w:pPr>
        <w:numPr>
          <w:ilvl w:val="0"/>
          <w:numId w:val="14"/>
        </w:num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Döviz kuru değerindeki yüzdesel değişim</w:t>
      </w:r>
    </w:p>
    <w:p w:rsidR="0074717E" w:rsidRPr="00942088" w:rsidRDefault="0074717E" w:rsidP="00942088">
      <w:pPr>
        <w:numPr>
          <w:ilvl w:val="0"/>
          <w:numId w:val="14"/>
        </w:num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Sabit bir oran</w:t>
      </w:r>
    </w:p>
    <w:p w:rsidR="0074717E" w:rsidRPr="00942088" w:rsidRDefault="0074717E" w:rsidP="00942088">
      <w:pPr>
        <w:overflowPunct w:val="0"/>
        <w:autoSpaceDE w:val="0"/>
        <w:autoSpaceDN w:val="0"/>
        <w:adjustRightInd w:val="0"/>
        <w:spacing w:before="40" w:after="0" w:line="240" w:lineRule="auto"/>
        <w:jc w:val="both"/>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 olarak belirlenebilir.</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19"/>
          <w:szCs w:val="19"/>
          <w:lang w:eastAsia="tr-TR"/>
        </w:rPr>
      </w:pPr>
    </w:p>
    <w:p w:rsidR="0074717E" w:rsidRPr="00942088" w:rsidRDefault="0074717E" w:rsidP="00942088">
      <w:pPr>
        <w:spacing w:after="160" w:line="259" w:lineRule="auto"/>
        <w:jc w:val="both"/>
        <w:rPr>
          <w:rFonts w:ascii="Times New Roman" w:hAnsi="Times New Roman"/>
          <w:b/>
          <w:sz w:val="19"/>
          <w:szCs w:val="19"/>
          <w:u w:val="single"/>
          <w:lang w:eastAsia="tr-TR"/>
        </w:rPr>
      </w:pPr>
      <w:r w:rsidRPr="00942088">
        <w:rPr>
          <w:rFonts w:ascii="Times New Roman" w:hAnsi="Times New Roman"/>
          <w:b/>
          <w:sz w:val="19"/>
          <w:szCs w:val="19"/>
          <w:u w:val="single"/>
          <w:lang w:eastAsia="tr-TR"/>
        </w:rPr>
        <w:t>Örnek:</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Yatırımcı A, X Değişken Yatırım Fonu’na (Fon) 02.01.2013 tarihinde ilk kez yatırım yapmış ve 31.01.2013 tarihi itibarıyla da tüm katılma paylarını Fon’a iade etmiştir. Yıllık eşik değerin a)</w:t>
      </w:r>
      <w:r w:rsidRPr="00942088">
        <w:rPr>
          <w:rFonts w:ascii="Times New Roman" w:hAnsi="Times New Roman"/>
          <w:b/>
          <w:sz w:val="19"/>
          <w:szCs w:val="19"/>
        </w:rPr>
        <w:t>%10</w:t>
      </w:r>
      <w:r w:rsidRPr="00942088">
        <w:rPr>
          <w:rFonts w:ascii="Times New Roman" w:hAnsi="Times New Roman"/>
          <w:sz w:val="19"/>
          <w:szCs w:val="19"/>
        </w:rPr>
        <w:t>,  b)</w:t>
      </w:r>
      <w:r w:rsidRPr="00942088">
        <w:rPr>
          <w:rFonts w:ascii="Times New Roman" w:hAnsi="Times New Roman"/>
          <w:b/>
          <w:sz w:val="19"/>
          <w:szCs w:val="19"/>
        </w:rPr>
        <w:t>%4</w:t>
      </w:r>
      <w:r w:rsidRPr="00942088">
        <w:rPr>
          <w:rFonts w:ascii="Times New Roman" w:hAnsi="Times New Roman"/>
          <w:sz w:val="19"/>
          <w:szCs w:val="19"/>
        </w:rPr>
        <w:t xml:space="preserve"> olarak belirlendiği varsayımıyla Yatırımcı A’dan tahsil edilecek performans ücretinin belirlenmesine esas teşkil edecek eşik değerin tespiti şu şekildedir:</w:t>
      </w:r>
    </w:p>
    <w:p w:rsidR="0074717E" w:rsidRPr="00942088" w:rsidRDefault="0074717E" w:rsidP="00942088">
      <w:pPr>
        <w:spacing w:after="160" w:line="259" w:lineRule="auto"/>
        <w:jc w:val="both"/>
        <w:rPr>
          <w:rFonts w:ascii="Times New Roman" w:hAnsi="Times New Roman"/>
          <w:sz w:val="19"/>
          <w:szCs w:val="19"/>
          <w:vertAlign w:val="subscript"/>
        </w:rPr>
      </w:pPr>
      <w:r w:rsidRPr="00942088">
        <w:rPr>
          <w:rFonts w:ascii="Times New Roman" w:hAnsi="Times New Roman"/>
          <w:sz w:val="19"/>
          <w:szCs w:val="19"/>
        </w:rPr>
        <w:t xml:space="preserve">Yatırımcının 02.01.2013 ve 31.01.2013 tarihleri arasında (30 gün) Fon’da kaldığı dikkate alınarak hem günlük O/N TRLIBOR oranı hem de ilan edilen yıllık eşik değerin söz konusu süre zarfına denk gelen getirisinin hesaplanması gerekmektedir. </w:t>
      </w:r>
    </w:p>
    <w:p w:rsidR="0074717E" w:rsidRPr="00942088" w:rsidRDefault="0074717E" w:rsidP="00942088">
      <w:pPr>
        <w:spacing w:after="160" w:line="259" w:lineRule="auto"/>
        <w:rPr>
          <w:rFonts w:ascii="Times New Roman" w:hAnsi="Times New Roman"/>
          <w:b/>
          <w:sz w:val="19"/>
          <w:szCs w:val="19"/>
        </w:rPr>
      </w:pPr>
      <w:r w:rsidRPr="00942088">
        <w:rPr>
          <w:rFonts w:ascii="Times New Roman" w:hAnsi="Times New Roman"/>
          <w:b/>
          <w:sz w:val="19"/>
          <w:szCs w:val="19"/>
        </w:rPr>
        <w:t>i) O/N TRLIBOR’un performans dönemine denk gelen bileşik getirisinin hesaplanması</w:t>
      </w:r>
    </w:p>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after="160" w:line="259" w:lineRule="auto"/>
        <w:rPr>
          <w:rFonts w:ascii="Times New Roman" w:hAnsi="Times New Roman"/>
          <w:sz w:val="19"/>
          <w:szCs w:val="19"/>
        </w:rPr>
      </w:pPr>
      <w:r w:rsidRPr="000F6FCD">
        <w:rPr>
          <w:rFonts w:ascii="Times New Roman" w:hAnsi="Times New Roman"/>
          <w:sz w:val="19"/>
          <w:szCs w:val="19"/>
        </w:rPr>
        <w:fldChar w:fldCharType="begin"/>
      </w:r>
      <w:r w:rsidRPr="000F6FCD">
        <w:rPr>
          <w:rFonts w:ascii="Times New Roman" w:hAnsi="Times New Roman"/>
          <w:sz w:val="19"/>
          <w:szCs w:val="19"/>
        </w:rPr>
        <w:instrText xml:space="preserve"> QUOTE </w:instrText>
      </w:r>
      <w:r w:rsidRPr="000F6F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B49C5&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CB49C5&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0F6FCD">
        <w:rPr>
          <w:rFonts w:ascii="Times New Roman" w:hAnsi="Times New Roman"/>
          <w:sz w:val="19"/>
          <w:szCs w:val="19"/>
        </w:rPr>
        <w:instrText xml:space="preserve"> </w:instrText>
      </w:r>
      <w:r w:rsidRPr="000F6FCD">
        <w:rPr>
          <w:rFonts w:ascii="Times New Roman" w:hAnsi="Times New Roman"/>
          <w:sz w:val="19"/>
          <w:szCs w:val="19"/>
        </w:rPr>
        <w:fldChar w:fldCharType="separate"/>
      </w:r>
      <w:r w:rsidRPr="000F6FCD">
        <w:pict>
          <v:shape id="_x0000_i1026" type="#_x0000_t75" style="width:227.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B49C5&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CB49C5&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0F6FCD">
        <w:rPr>
          <w:rFonts w:ascii="Times New Roman" w:hAnsi="Times New Roman"/>
          <w:sz w:val="19"/>
          <w:szCs w:val="19"/>
        </w:rPr>
        <w:fldChar w:fldCharType="end"/>
      </w:r>
      <w:r w:rsidRPr="00942088">
        <w:rPr>
          <w:rFonts w:ascii="Times New Roman" w:hAnsi="Times New Roman"/>
          <w:sz w:val="19"/>
          <w:szCs w:val="19"/>
        </w:rPr>
        <w:t xml:space="preserve">       t=1,……..,T                                                 (1)</w:t>
      </w:r>
    </w:p>
    <w:p w:rsidR="0074717E" w:rsidRPr="00942088" w:rsidRDefault="0074717E" w:rsidP="00942088">
      <w:pPr>
        <w:spacing w:after="160" w:line="259" w:lineRule="auto"/>
        <w:rPr>
          <w:rFonts w:ascii="Times New Roman" w:hAnsi="Times New Roman"/>
          <w:i/>
          <w:sz w:val="19"/>
          <w:szCs w:val="19"/>
        </w:rPr>
      </w:pP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Örnekte performans dönemi 30 gündür. Toplam gün sayısının hesaplanmasında hafta sonları ve resmi tatiller de dikkate alınacak olup, bu günler için yapılacak hesaplama en son ilan edilen oranlar üzerinden gerçekleştirilecektir. (1) numaralı formülde yer alan günlük TRLIBOR oranı Türkiye Bankalar Birliği (TBB) tarafından ilan edilen O/N TRLIBOR oranının (2) numaralı formül çerçevesinde günlüğe çevrilmesi sonucu bulunacaktır. 1 yılın 360 günden oluştuğu varsayılacaktır.</w:t>
      </w:r>
    </w:p>
    <w:p w:rsidR="0074717E" w:rsidRPr="00942088" w:rsidRDefault="0074717E" w:rsidP="00942088">
      <w:pPr>
        <w:spacing w:after="160" w:line="259" w:lineRule="auto"/>
        <w:rPr>
          <w:rFonts w:ascii="Times New Roman" w:hAnsi="Times New Roman"/>
          <w:sz w:val="19"/>
          <w:szCs w:val="19"/>
        </w:rPr>
      </w:pPr>
      <w:r w:rsidRPr="000F6FCD">
        <w:rPr>
          <w:rFonts w:ascii="Times New Roman" w:hAnsi="Times New Roman"/>
          <w:sz w:val="19"/>
          <w:szCs w:val="19"/>
        </w:rPr>
        <w:fldChar w:fldCharType="begin"/>
      </w:r>
      <w:r w:rsidRPr="000F6FCD">
        <w:rPr>
          <w:rFonts w:ascii="Times New Roman" w:hAnsi="Times New Roman"/>
          <w:sz w:val="19"/>
          <w:szCs w:val="19"/>
        </w:rPr>
        <w:instrText xml:space="preserve"> QUOTE </w:instrText>
      </w:r>
      <w:r w:rsidRPr="000F6FCD">
        <w:pict>
          <v:shape id="_x0000_i1027" type="#_x0000_t75" style="width:227.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0182&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D00182&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0F6FCD">
        <w:rPr>
          <w:rFonts w:ascii="Times New Roman" w:hAnsi="Times New Roman"/>
          <w:sz w:val="19"/>
          <w:szCs w:val="19"/>
        </w:rPr>
        <w:instrText xml:space="preserve"> </w:instrText>
      </w:r>
      <w:r w:rsidRPr="000F6FCD">
        <w:rPr>
          <w:rFonts w:ascii="Times New Roman" w:hAnsi="Times New Roman"/>
          <w:sz w:val="19"/>
          <w:szCs w:val="19"/>
        </w:rPr>
        <w:fldChar w:fldCharType="separate"/>
      </w:r>
      <w:r w:rsidRPr="000F6FCD">
        <w:pict>
          <v:shape id="_x0000_i1028" type="#_x0000_t75" style="width:227.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0182&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D00182&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TRLIBO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0F6FCD">
        <w:rPr>
          <w:rFonts w:ascii="Times New Roman" w:hAnsi="Times New Roman"/>
          <w:sz w:val="19"/>
          <w:szCs w:val="19"/>
        </w:rPr>
        <w:fldChar w:fldCharType="end"/>
      </w:r>
      <w:r w:rsidRPr="00942088">
        <w:rPr>
          <w:rFonts w:ascii="Times New Roman" w:hAnsi="Times New Roman"/>
          <w:sz w:val="19"/>
          <w:szCs w:val="19"/>
        </w:rPr>
        <w:t xml:space="preserve">       t=1,……..,T                                                 (1)</w:t>
      </w:r>
    </w:p>
    <w:p w:rsidR="0074717E" w:rsidRPr="00942088" w:rsidRDefault="0074717E" w:rsidP="00942088">
      <w:pPr>
        <w:spacing w:after="160" w:line="259" w:lineRule="auto"/>
        <w:jc w:val="both"/>
        <w:rPr>
          <w:rFonts w:ascii="Times New Roman" w:hAnsi="Times New Roman"/>
          <w:sz w:val="19"/>
          <w:szCs w:val="19"/>
        </w:rPr>
      </w:pPr>
    </w:p>
    <w:p w:rsidR="0074717E" w:rsidRPr="00942088" w:rsidRDefault="0074717E" w:rsidP="00942088">
      <w:pPr>
        <w:spacing w:after="160" w:line="259" w:lineRule="auto"/>
        <w:jc w:val="both"/>
        <w:rPr>
          <w:rFonts w:ascii="Times New Roman" w:hAnsi="Times New Roman"/>
          <w:sz w:val="19"/>
          <w:szCs w:val="19"/>
        </w:rPr>
      </w:pPr>
      <w:r w:rsidRPr="000F6FCD">
        <w:rPr>
          <w:rFonts w:ascii="Times New Roman" w:hAnsi="Times New Roman"/>
          <w:sz w:val="19"/>
          <w:szCs w:val="19"/>
        </w:rPr>
        <w:fldChar w:fldCharType="begin"/>
      </w:r>
      <w:r w:rsidRPr="000F6FCD">
        <w:rPr>
          <w:rFonts w:ascii="Times New Roman" w:hAnsi="Times New Roman"/>
          <w:sz w:val="19"/>
          <w:szCs w:val="19"/>
        </w:rPr>
        <w:instrText xml:space="preserve"> QUOTE </w:instrText>
      </w:r>
      <w:r w:rsidRPr="000F6FCD">
        <w:pict>
          <v:shape id="_x0000_i1029" type="#_x0000_t75" style="width:150.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133F&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8D133F&quot;&gt;&lt;m:oMathPara&gt;&lt;m:oMath&gt;&lt;m:sSub&gt;&lt;m:sSubPr&gt;&lt;m:ctrlPr&gt;&lt;w:rPr&gt;&lt;w:rFonts w:ascii=&quot;Cambria Math&quot; w:fareast=&quot;Times New Roman&quot; w:h-ansi=&quot;Cambria Math&quot;/&gt;&lt;wx:font wx:val=&quot;Cambria Math&quot;/&gt;&lt;w:i/&gt;&lt;w:sz w:val=&quot;19&quot;/&gt;&lt;w:sz-cs w:val=&quot;19&quot;/&gt;&lt;/w:rPr&gt;&lt;/m:ctrlPr&gt;&lt;/m:sSubPr&gt;&lt;m:e&gt;&lt;m:r&gt;&lt;w:rPr&gt;&lt;w:rFonts w:ascii=&quot;Cambria Math&quot; w:fareast=&quot;Times New Roman&quot; w:h-ansi=&quot;Cambria Math&quot;/&gt;&lt;wx:font wx:val=&quot;Cambria Math&quot;/&gt;&lt;w:i/&gt;&lt;w:sz w:val=&quot;19&quot;/&gt;&lt;w:sz-cs w:val=&quot;19&quot;/&gt;&lt;/w:rPr&gt;&lt;m:t&gt;TRLIBOR&lt;/m:t&gt;&lt;/m:r&gt;&lt;/m:e&gt;&lt;m:sub&gt;&lt;m:r&gt;&lt;w:rPr&gt;&lt;w:rFonts w:ascii=&quot;Cambria Math&quot; w:fareast=&quot;Times New Roman&quot; w:h-ansi=&quot;Cambria Math&quot;/&gt;&lt;wx:font wx:val=&quot;Cambria Math&quot;/&gt;&lt;w:i/&gt;&lt;w:sz w:val=&quot;19&quot;/&gt;&lt;w:sz-cs w:val=&quot;19&quot;/&gt;&lt;/w:rPr&gt;&lt;m:t&gt;GÃ¼nlÃ¼k,t&lt;/m:t&gt;&lt;/m:r&gt;&lt;/m:sub&gt;&lt;/m:sSub&gt;&lt;m:r&gt;&lt;w:rPr&gt;&lt;w:rFonts w:ascii=&quot;Cambria Math&quot; w:fareast=&quot;Times New Roman&quot; w:h-ansi=&quot;Cambria Math&quot;/&gt;&lt;wx:font wx:val=&quot;Cambria Math&quot;/&gt;&lt;w:i/&gt;&lt;w:sz w:val=&quot;19&quot;/&gt;&lt;w:sz-cs w:val=&quot;19&quot;/&gt;&lt;/w:rPr&gt;&lt;m:t&gt;=&lt;/m:t&gt;&lt;/m:r&gt;&lt;m:f&gt;&lt;m:fPr&gt;&lt;m:ctrlPr&gt;&lt;w:rPr&gt;&lt;w:rFonts w:ascii=&quot;Cambria Math&quot; w:fareast=&quot;Times New Roman&quot; w:h-ansi=&quot;Cambria Math&quot;/&gt;&lt;wx:font wx:val=&quot;Cambria Math&quot;/&gt;&lt;w:i/&gt;&lt;w:sz w:val=&quot;19&quot;/&gt;&lt;w:sz-cs w:val=&quot;19&quot;/&gt;&lt;/w:rPr&gt;&lt;/m:ctrlPr&gt;&lt;/m:fPr&gt;&lt;m:num&gt;&lt;m:sSub&gt;&lt;m:sSubPr&gt;&lt;m:ctrlPr&gt;&lt;w:rPr&gt;&lt;w:rFonts w:ascii=&quot;Cambria Math&quot; w:fareast=&quot;Times New Roman&quot; w:h-ansi=&quot;Cambria Math&quot;/&gt;&lt;wx:font wx:val=&quot;Cambria Math&quot;/&gt;&lt;w:i/&gt;&lt;w:sz w:val=&quot;19&quot;/&gt;&lt;w:sz-cs w:val=&quot;19&quot;/&gt;&lt;/w:rPr&gt;&lt;/m:ctrlPr&gt;&lt;/m:sSubPr&gt;&lt;m:e&gt;&lt;m:r&gt;&lt;w:rPr&gt;&lt;w:rFonts w:ascii=&quot;Cambria Math&quot; w:fareast=&quot;Times New Roman&quot; w:h-ansi=&quot;Cambria Math&quot;/&gt;&lt;wx:font wx:val=&quot;Cambria Math&quot;/&gt;&lt;w:i/&gt;&lt;w:sz w:val=&quot;19&quot;/&gt;&lt;w:sz-cs w:val=&quot;19&quot;/&gt;&lt;/w:rPr&gt;&lt;m:t&gt;TRLIBOR&lt;/m:t&gt;&lt;/m:r&gt;&lt;/m:e&gt;&lt;m:sub&gt;&lt;m:r&gt;&lt;w:rPr&gt;&lt;w:rFonts w:ascii=&quot;Cambria Math&quot; w:fareast=&quot;Times New Roman&quot; w:h-ansi=&quot;Cambria Math&quot;/&gt;&lt;wx:font wx:val=&quot;Cambria Math&quot;/&gt;&lt;w:i/&gt;&lt;w:sz w:val=&quot;19&quot;/&gt;&lt;w:sz-cs w:val=&quot;19&quot;/&gt;&lt;/w:rPr&gt;&lt;m:t&gt;YÄ±l&lt;/m:t&gt;&lt;/m:r&gt;&lt;m:r&gt;&lt;w:rPr&gt;&lt;w:rFonts w:ascii=&quot;Cambria Math&quot; w:fareast=&quot;Times New Roman&quot; w:h-ansi=&quot;Cambria Math&quot;/&gt;&lt;wx:font wx:val=&quot;Cambria Math&quot;/&gt;&lt;w:i/&gt;&lt;w:sz w:val=&quot;19&quot;/&gt;&lt;w:sz-cs w:val=&quot;19&quot;/&gt;&lt;/w:rPr&gt;&lt;m:t&gt;lÄ±k,t&lt;/m:t&gt;&lt;/m:r&gt;&lt;/m:sub&gt;&lt;/m:sSub&gt;&lt;/m:num&gt;&lt;m:den&gt;&lt;m:r&gt;&lt;w:rPr&gt;&lt;w:rFonts w:ascii=&quot;Cambria Math&quot; w:fareast=&quot;Times New Roman&quot; w:h-ansi=&quot;Cambria Math&quot;/&gt;&lt;wx:font wx:val=&quot;Cambria Math&quot;/&gt;&lt;w:i/&gt;&lt;w:sz w:val=&quot;19&quot;/&gt;&lt;w:sz-cs w:val=&quot;19&quot;/&gt;&lt;/w:rPr&gt;&lt;m:t&gt;36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0F6FCD">
        <w:rPr>
          <w:rFonts w:ascii="Times New Roman" w:hAnsi="Times New Roman"/>
          <w:sz w:val="19"/>
          <w:szCs w:val="19"/>
        </w:rPr>
        <w:instrText xml:space="preserve"> </w:instrText>
      </w:r>
      <w:r w:rsidRPr="000F6FCD">
        <w:rPr>
          <w:rFonts w:ascii="Times New Roman" w:hAnsi="Times New Roman"/>
          <w:sz w:val="19"/>
          <w:szCs w:val="19"/>
        </w:rPr>
        <w:fldChar w:fldCharType="separate"/>
      </w:r>
      <w:r w:rsidRPr="000F6FCD">
        <w:pict>
          <v:shape id="_x0000_i1030" type="#_x0000_t75" style="width:150.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133F&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8D133F&quot;&gt;&lt;m:oMathPara&gt;&lt;m:oMath&gt;&lt;m:sSub&gt;&lt;m:sSubPr&gt;&lt;m:ctrlPr&gt;&lt;w:rPr&gt;&lt;w:rFonts w:ascii=&quot;Cambria Math&quot; w:fareast=&quot;Times New Roman&quot; w:h-ansi=&quot;Cambria Math&quot;/&gt;&lt;wx:font wx:val=&quot;Cambria Math&quot;/&gt;&lt;w:i/&gt;&lt;w:sz w:val=&quot;19&quot;/&gt;&lt;w:sz-cs w:val=&quot;19&quot;/&gt;&lt;/w:rPr&gt;&lt;/m:ctrlPr&gt;&lt;/m:sSubPr&gt;&lt;m:e&gt;&lt;m:r&gt;&lt;w:rPr&gt;&lt;w:rFonts w:ascii=&quot;Cambria Math&quot; w:fareast=&quot;Times New Roman&quot; w:h-ansi=&quot;Cambria Math&quot;/&gt;&lt;wx:font wx:val=&quot;Cambria Math&quot;/&gt;&lt;w:i/&gt;&lt;w:sz w:val=&quot;19&quot;/&gt;&lt;w:sz-cs w:val=&quot;19&quot;/&gt;&lt;/w:rPr&gt;&lt;m:t&gt;TRLIBOR&lt;/m:t&gt;&lt;/m:r&gt;&lt;/m:e&gt;&lt;m:sub&gt;&lt;m:r&gt;&lt;w:rPr&gt;&lt;w:rFonts w:ascii=&quot;Cambria Math&quot; w:fareast=&quot;Times New Roman&quot; w:h-ansi=&quot;Cambria Math&quot;/&gt;&lt;wx:font wx:val=&quot;Cambria Math&quot;/&gt;&lt;w:i/&gt;&lt;w:sz w:val=&quot;19&quot;/&gt;&lt;w:sz-cs w:val=&quot;19&quot;/&gt;&lt;/w:rPr&gt;&lt;m:t&gt;GÃ¼nlÃ¼k,t&lt;/m:t&gt;&lt;/m:r&gt;&lt;/m:sub&gt;&lt;/m:sSub&gt;&lt;m:r&gt;&lt;w:rPr&gt;&lt;w:rFonts w:ascii=&quot;Cambria Math&quot; w:fareast=&quot;Times New Roman&quot; w:h-ansi=&quot;Cambria Math&quot;/&gt;&lt;wx:font wx:val=&quot;Cambria Math&quot;/&gt;&lt;w:i/&gt;&lt;w:sz w:val=&quot;19&quot;/&gt;&lt;w:sz-cs w:val=&quot;19&quot;/&gt;&lt;/w:rPr&gt;&lt;m:t&gt;=&lt;/m:t&gt;&lt;/m:r&gt;&lt;m:f&gt;&lt;m:fPr&gt;&lt;m:ctrlPr&gt;&lt;w:rPr&gt;&lt;w:rFonts w:ascii=&quot;Cambria Math&quot; w:fareast=&quot;Times New Roman&quot; w:h-ansi=&quot;Cambria Math&quot;/&gt;&lt;wx:font wx:val=&quot;Cambria Math&quot;/&gt;&lt;w:i/&gt;&lt;w:sz w:val=&quot;19&quot;/&gt;&lt;w:sz-cs w:val=&quot;19&quot;/&gt;&lt;/w:rPr&gt;&lt;/m:ctrlPr&gt;&lt;/m:fPr&gt;&lt;m:num&gt;&lt;m:sSub&gt;&lt;m:sSubPr&gt;&lt;m:ctrlPr&gt;&lt;w:rPr&gt;&lt;w:rFonts w:ascii=&quot;Cambria Math&quot; w:fareast=&quot;Times New Roman&quot; w:h-ansi=&quot;Cambria Math&quot;/&gt;&lt;wx:font wx:val=&quot;Cambria Math&quot;/&gt;&lt;w:i/&gt;&lt;w:sz w:val=&quot;19&quot;/&gt;&lt;w:sz-cs w:val=&quot;19&quot;/&gt;&lt;/w:rPr&gt;&lt;/m:ctrlPr&gt;&lt;/m:sSubPr&gt;&lt;m:e&gt;&lt;m:r&gt;&lt;w:rPr&gt;&lt;w:rFonts w:ascii=&quot;Cambria Math&quot; w:fareast=&quot;Times New Roman&quot; w:h-ansi=&quot;Cambria Math&quot;/&gt;&lt;wx:font wx:val=&quot;Cambria Math&quot;/&gt;&lt;w:i/&gt;&lt;w:sz w:val=&quot;19&quot;/&gt;&lt;w:sz-cs w:val=&quot;19&quot;/&gt;&lt;/w:rPr&gt;&lt;m:t&gt;TRLIBOR&lt;/m:t&gt;&lt;/m:r&gt;&lt;/m:e&gt;&lt;m:sub&gt;&lt;m:r&gt;&lt;w:rPr&gt;&lt;w:rFonts w:ascii=&quot;Cambria Math&quot; w:fareast=&quot;Times New Roman&quot; w:h-ansi=&quot;Cambria Math&quot;/&gt;&lt;wx:font wx:val=&quot;Cambria Math&quot;/&gt;&lt;w:i/&gt;&lt;w:sz w:val=&quot;19&quot;/&gt;&lt;w:sz-cs w:val=&quot;19&quot;/&gt;&lt;/w:rPr&gt;&lt;m:t&gt;YÄ±l&lt;/m:t&gt;&lt;/m:r&gt;&lt;m:r&gt;&lt;w:rPr&gt;&lt;w:rFonts w:ascii=&quot;Cambria Math&quot; w:fareast=&quot;Times New Roman&quot; w:h-ansi=&quot;Cambria Math&quot;/&gt;&lt;wx:font wx:val=&quot;Cambria Math&quot;/&gt;&lt;w:i/&gt;&lt;w:sz w:val=&quot;19&quot;/&gt;&lt;w:sz-cs w:val=&quot;19&quot;/&gt;&lt;/w:rPr&gt;&lt;m:t&gt;lÄ±k,t&lt;/m:t&gt;&lt;/m:r&gt;&lt;/m:sub&gt;&lt;/m:sSub&gt;&lt;/m:num&gt;&lt;m:den&gt;&lt;m:r&gt;&lt;w:rPr&gt;&lt;w:rFonts w:ascii=&quot;Cambria Math&quot; w:fareast=&quot;Times New Roman&quot; w:h-ansi=&quot;Cambria Math&quot;/&gt;&lt;wx:font wx:val=&quot;Cambria Math&quot;/&gt;&lt;w:i/&gt;&lt;w:sz w:val=&quot;19&quot;/&gt;&lt;w:sz-cs w:val=&quot;19&quot;/&gt;&lt;/w:rPr&gt;&lt;m:t&gt;36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0F6FCD">
        <w:rPr>
          <w:rFonts w:ascii="Times New Roman" w:hAnsi="Times New Roman"/>
          <w:sz w:val="19"/>
          <w:szCs w:val="19"/>
        </w:rPr>
        <w:fldChar w:fldCharType="end"/>
      </w:r>
      <w:r w:rsidRPr="00942088">
        <w:rPr>
          <w:rFonts w:ascii="Times New Roman" w:hAnsi="Times New Roman"/>
          <w:sz w:val="19"/>
          <w:szCs w:val="19"/>
        </w:rPr>
        <w:t xml:space="preserve">   </w:t>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r>
      <w:r w:rsidRPr="00942088">
        <w:rPr>
          <w:rFonts w:ascii="Times New Roman" w:hAnsi="Times New Roman"/>
          <w:sz w:val="19"/>
          <w:szCs w:val="19"/>
        </w:rPr>
        <w:tab/>
        <w:t xml:space="preserve"> (2)</w:t>
      </w:r>
    </w:p>
    <w:p w:rsidR="0074717E" w:rsidRPr="00942088" w:rsidRDefault="0074717E" w:rsidP="00942088">
      <w:pPr>
        <w:spacing w:after="160" w:line="259" w:lineRule="auto"/>
        <w:jc w:val="both"/>
        <w:rPr>
          <w:rFonts w:ascii="Times New Roman" w:hAnsi="Times New Roman"/>
          <w:sz w:val="19"/>
          <w:szCs w:val="19"/>
        </w:rPr>
      </w:pP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TBB tarafından ilan edilen 02.01.2013 ve 31.01.2013 tarihleri arasındaki O/N TRLIBOR oranları aşağıdaki gibidir:</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129"/>
        <w:gridCol w:w="2552"/>
        <w:gridCol w:w="4111"/>
      </w:tblGrid>
      <w:tr w:rsidR="0074717E" w:rsidRPr="000F6FCD" w:rsidTr="000E5ADF">
        <w:trPr>
          <w:trHeight w:val="186"/>
        </w:trPr>
        <w:tc>
          <w:tcPr>
            <w:tcW w:w="1129" w:type="dxa"/>
            <w:noWrap/>
            <w:vAlign w:val="center"/>
          </w:tcPr>
          <w:p w:rsidR="0074717E" w:rsidRPr="00942088" w:rsidRDefault="0074717E" w:rsidP="00942088">
            <w:pPr>
              <w:spacing w:after="0" w:line="240" w:lineRule="auto"/>
              <w:jc w:val="center"/>
              <w:rPr>
                <w:rFonts w:ascii="Times New Roman" w:hAnsi="Times New Roman"/>
                <w:b/>
                <w:sz w:val="18"/>
                <w:szCs w:val="18"/>
              </w:rPr>
            </w:pPr>
            <w:r w:rsidRPr="00942088">
              <w:rPr>
                <w:rFonts w:ascii="Times New Roman" w:hAnsi="Times New Roman"/>
                <w:b/>
                <w:sz w:val="18"/>
                <w:szCs w:val="18"/>
              </w:rPr>
              <w:t>Tarih</w:t>
            </w:r>
          </w:p>
        </w:tc>
        <w:tc>
          <w:tcPr>
            <w:tcW w:w="2552" w:type="dxa"/>
            <w:noWrap/>
            <w:vAlign w:val="center"/>
          </w:tcPr>
          <w:p w:rsidR="0074717E" w:rsidRPr="00942088" w:rsidRDefault="0074717E" w:rsidP="00942088">
            <w:pPr>
              <w:spacing w:after="0" w:line="240" w:lineRule="auto"/>
              <w:jc w:val="center"/>
              <w:rPr>
                <w:rFonts w:ascii="Times New Roman" w:hAnsi="Times New Roman"/>
                <w:b/>
                <w:sz w:val="18"/>
                <w:szCs w:val="18"/>
              </w:rPr>
            </w:pPr>
            <w:r w:rsidRPr="00942088">
              <w:rPr>
                <w:rFonts w:ascii="Times New Roman" w:hAnsi="Times New Roman"/>
                <w:b/>
                <w:sz w:val="18"/>
                <w:szCs w:val="18"/>
              </w:rPr>
              <w:t>O/N TRLIBOR(Yıllık)(%)</w:t>
            </w:r>
          </w:p>
          <w:p w:rsidR="0074717E" w:rsidRPr="00942088" w:rsidRDefault="0074717E" w:rsidP="00942088">
            <w:pPr>
              <w:spacing w:after="0" w:line="240" w:lineRule="auto"/>
              <w:jc w:val="center"/>
              <w:rPr>
                <w:rFonts w:ascii="Times New Roman" w:hAnsi="Times New Roman"/>
                <w:b/>
                <w:sz w:val="18"/>
                <w:szCs w:val="18"/>
              </w:rPr>
            </w:pPr>
            <w:r w:rsidRPr="00942088">
              <w:rPr>
                <w:rFonts w:ascii="Times New Roman" w:hAnsi="Times New Roman"/>
                <w:b/>
                <w:sz w:val="18"/>
                <w:szCs w:val="18"/>
              </w:rPr>
              <w:t>(A)</w:t>
            </w:r>
          </w:p>
        </w:tc>
        <w:tc>
          <w:tcPr>
            <w:tcW w:w="4111" w:type="dxa"/>
            <w:noWrap/>
            <w:vAlign w:val="center"/>
          </w:tcPr>
          <w:p w:rsidR="0074717E" w:rsidRPr="00942088" w:rsidRDefault="0074717E" w:rsidP="00942088">
            <w:pPr>
              <w:spacing w:after="0" w:line="240" w:lineRule="auto"/>
              <w:jc w:val="center"/>
              <w:rPr>
                <w:rFonts w:ascii="Times New Roman" w:hAnsi="Times New Roman"/>
                <w:b/>
                <w:sz w:val="18"/>
                <w:szCs w:val="18"/>
              </w:rPr>
            </w:pPr>
            <w:r w:rsidRPr="00942088">
              <w:rPr>
                <w:rFonts w:ascii="Times New Roman" w:hAnsi="Times New Roman"/>
                <w:b/>
                <w:sz w:val="18"/>
                <w:szCs w:val="18"/>
              </w:rPr>
              <w:t>O/N TRLIBOR (Günlük)</w:t>
            </w:r>
          </w:p>
          <w:p w:rsidR="0074717E" w:rsidRPr="00942088" w:rsidRDefault="0074717E" w:rsidP="00942088">
            <w:pPr>
              <w:spacing w:after="0" w:line="240" w:lineRule="auto"/>
              <w:jc w:val="center"/>
              <w:rPr>
                <w:rFonts w:ascii="Times New Roman" w:hAnsi="Times New Roman"/>
                <w:b/>
                <w:sz w:val="18"/>
                <w:szCs w:val="18"/>
              </w:rPr>
            </w:pPr>
            <w:r w:rsidRPr="00942088">
              <w:rPr>
                <w:rFonts w:ascii="Times New Roman" w:hAnsi="Times New Roman"/>
                <w:b/>
                <w:sz w:val="18"/>
                <w:szCs w:val="18"/>
              </w:rPr>
              <w:t>(A/360) (%)</w:t>
            </w:r>
          </w:p>
        </w:tc>
      </w:tr>
      <w:tr w:rsidR="0074717E" w:rsidRPr="000F6FCD" w:rsidTr="000E5ADF">
        <w:trPr>
          <w:trHeight w:val="250"/>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31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5,2937</w:t>
            </w:r>
          </w:p>
        </w:tc>
        <w:tc>
          <w:tcPr>
            <w:tcW w:w="4111" w:type="dxa"/>
            <w:noWrap/>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0,014704826</w:t>
            </w:r>
          </w:p>
        </w:tc>
      </w:tr>
      <w:tr w:rsidR="0074717E" w:rsidRPr="000F6FCD" w:rsidTr="000E5ADF">
        <w:trPr>
          <w:trHeight w:val="57"/>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30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5,3436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0,014843368</w:t>
            </w:r>
          </w:p>
        </w:tc>
      </w:tr>
      <w:tr w:rsidR="0074717E" w:rsidRPr="000F6FCD" w:rsidTr="000E5ADF">
        <w:trPr>
          <w:trHeight w:val="57"/>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29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5,3485</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0,014856972</w:t>
            </w:r>
          </w:p>
        </w:tc>
      </w:tr>
      <w:tr w:rsidR="0074717E" w:rsidRPr="000F6FCD" w:rsidTr="000E5ADF">
        <w:trPr>
          <w:trHeight w:val="57"/>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28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5,3488</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0,014857729</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27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5,3621</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0,014894778</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26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5,3621</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0,014894778</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25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5,3621</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0,014894778</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24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5,2966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0,014712674</w:t>
            </w:r>
          </w:p>
        </w:tc>
      </w:tr>
      <w:tr w:rsidR="0074717E" w:rsidRPr="000F6FCD" w:rsidTr="000E5ADF">
        <w:trPr>
          <w:trHeight w:val="239"/>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23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5,2966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0,014712674</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22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0,015446076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21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0,015446076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20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19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18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17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5,5600</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0,01544434</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16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5,5600</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0,01544434</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15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0,015446076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14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0,015447708</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13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12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11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10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5,5612</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0,015447813</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09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0,015446076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08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5,5606</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0,015446076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07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5,5503</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0,015417431</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06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5,5835</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0,015509792</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05 Ocak *</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5,5835</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0,015509792</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04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5,5835</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0,015509792</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03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5,5088</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0,015302326</w:t>
            </w:r>
          </w:p>
        </w:tc>
      </w:tr>
      <w:tr w:rsidR="0074717E" w:rsidRPr="000F6FCD" w:rsidTr="000E5ADF">
        <w:trPr>
          <w:trHeight w:val="234"/>
        </w:trPr>
        <w:tc>
          <w:tcPr>
            <w:tcW w:w="1129" w:type="dxa"/>
            <w:noWrap/>
          </w:tcPr>
          <w:p w:rsidR="0074717E" w:rsidRPr="00942088" w:rsidRDefault="0074717E" w:rsidP="00942088">
            <w:pPr>
              <w:spacing w:after="0" w:line="240" w:lineRule="auto"/>
              <w:rPr>
                <w:rFonts w:ascii="Times New Roman" w:hAnsi="Times New Roman"/>
                <w:sz w:val="18"/>
                <w:szCs w:val="18"/>
              </w:rPr>
            </w:pPr>
            <w:r w:rsidRPr="00942088">
              <w:rPr>
                <w:rFonts w:ascii="Times New Roman" w:hAnsi="Times New Roman"/>
                <w:sz w:val="18"/>
                <w:szCs w:val="18"/>
              </w:rPr>
              <w:t>02 Ocak</w:t>
            </w:r>
          </w:p>
        </w:tc>
        <w:tc>
          <w:tcPr>
            <w:tcW w:w="2552" w:type="dxa"/>
            <w:noWrap/>
          </w:tcPr>
          <w:p w:rsidR="0074717E" w:rsidRPr="00942088" w:rsidRDefault="0074717E" w:rsidP="00942088">
            <w:pPr>
              <w:spacing w:after="0" w:line="240" w:lineRule="auto"/>
              <w:jc w:val="center"/>
              <w:rPr>
                <w:rFonts w:ascii="Times New Roman" w:hAnsi="Times New Roman"/>
                <w:sz w:val="18"/>
                <w:szCs w:val="18"/>
              </w:rPr>
            </w:pPr>
            <w:r w:rsidRPr="00942088">
              <w:rPr>
                <w:rFonts w:ascii="Times New Roman" w:hAnsi="Times New Roman"/>
                <w:sz w:val="18"/>
                <w:szCs w:val="18"/>
              </w:rPr>
              <w:t>5,6180</w:t>
            </w:r>
          </w:p>
        </w:tc>
        <w:tc>
          <w:tcPr>
            <w:tcW w:w="4111" w:type="dxa"/>
            <w:noWrap/>
          </w:tcPr>
          <w:p w:rsidR="0074717E" w:rsidRPr="00942088" w:rsidRDefault="0074717E" w:rsidP="00942088">
            <w:pPr>
              <w:spacing w:after="160" w:line="259" w:lineRule="auto"/>
              <w:jc w:val="center"/>
              <w:rPr>
                <w:rFonts w:ascii="Times New Roman" w:hAnsi="Times New Roman"/>
                <w:sz w:val="18"/>
                <w:szCs w:val="18"/>
              </w:rPr>
            </w:pPr>
            <w:r w:rsidRPr="00942088">
              <w:rPr>
                <w:rFonts w:ascii="Times New Roman" w:hAnsi="Times New Roman"/>
                <w:sz w:val="18"/>
                <w:szCs w:val="18"/>
              </w:rPr>
              <w:t>0,015605625</w:t>
            </w:r>
          </w:p>
        </w:tc>
      </w:tr>
    </w:tbl>
    <w:p w:rsidR="0074717E" w:rsidRPr="00942088" w:rsidRDefault="0074717E" w:rsidP="00942088">
      <w:pPr>
        <w:spacing w:after="160" w:line="259" w:lineRule="auto"/>
        <w:ind w:left="720" w:hanging="720"/>
        <w:contextualSpacing/>
        <w:jc w:val="both"/>
        <w:rPr>
          <w:rFonts w:ascii="Times New Roman" w:hAnsi="Times New Roman"/>
          <w:sz w:val="19"/>
          <w:szCs w:val="19"/>
        </w:rPr>
      </w:pPr>
      <w:r w:rsidRPr="00942088">
        <w:rPr>
          <w:rFonts w:ascii="Times New Roman" w:hAnsi="Times New Roman"/>
          <w:sz w:val="19"/>
          <w:szCs w:val="19"/>
        </w:rPr>
        <w:t xml:space="preserve">*Hafta sonları için, en son ilan edilen oranlar dikkate alınmıştır. </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Günlük TRLIBOR oranı verilerinin (1) numaralı formüle yerleştirilmesi sonucunda performans dönemine denk gelen O/N TRLIBOR bileşik getirisi %0,459 olarak bulunacaktır.</w:t>
      </w:r>
    </w:p>
    <w:p w:rsidR="0074717E" w:rsidRPr="00942088" w:rsidRDefault="0074717E" w:rsidP="00942088">
      <w:pPr>
        <w:spacing w:after="160" w:line="259" w:lineRule="auto"/>
        <w:jc w:val="both"/>
        <w:rPr>
          <w:rFonts w:ascii="Times New Roman" w:hAnsi="Times New Roman"/>
          <w:sz w:val="24"/>
          <w:szCs w:val="24"/>
        </w:rPr>
      </w:pPr>
    </w:p>
    <w:p w:rsidR="0074717E" w:rsidRPr="00942088" w:rsidRDefault="0074717E" w:rsidP="00942088">
      <w:pPr>
        <w:spacing w:after="160" w:line="259" w:lineRule="auto"/>
        <w:jc w:val="both"/>
        <w:rPr>
          <w:rFonts w:ascii="Times New Roman" w:hAnsi="Times New Roman"/>
          <w:b/>
          <w:sz w:val="19"/>
          <w:szCs w:val="19"/>
        </w:rPr>
      </w:pPr>
      <w:r w:rsidRPr="00942088">
        <w:rPr>
          <w:rFonts w:ascii="Times New Roman" w:hAnsi="Times New Roman"/>
          <w:b/>
          <w:sz w:val="19"/>
          <w:szCs w:val="19"/>
        </w:rPr>
        <w:t>ii) Performans dönemine denk gelen eşik değerin hesaplanması</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Günlük eşik değerin hesaplanmasında 1 yılın 360 günden oluştuğu varsayılacaktır. Günlük eşik değer aşağıdaki formüle göre bulunacaktır:</w:t>
      </w:r>
    </w:p>
    <w:p w:rsidR="0074717E" w:rsidRPr="00942088" w:rsidRDefault="0074717E" w:rsidP="00942088">
      <w:pPr>
        <w:spacing w:after="160" w:line="259" w:lineRule="auto"/>
        <w:rPr>
          <w:rFonts w:ascii="Times New Roman" w:hAnsi="Times New Roman"/>
          <w:sz w:val="19"/>
          <w:szCs w:val="19"/>
        </w:rPr>
      </w:pPr>
      <w:r w:rsidRPr="000F6FCD">
        <w:rPr>
          <w:rFonts w:ascii="Times New Roman" w:hAnsi="Times New Roman"/>
          <w:sz w:val="19"/>
          <w:szCs w:val="19"/>
        </w:rPr>
        <w:fldChar w:fldCharType="begin"/>
      </w:r>
      <w:r w:rsidRPr="000F6FCD">
        <w:rPr>
          <w:rFonts w:ascii="Times New Roman" w:hAnsi="Times New Roman"/>
          <w:sz w:val="19"/>
          <w:szCs w:val="19"/>
        </w:rPr>
        <w:instrText xml:space="preserve"> QUOTE </w:instrText>
      </w:r>
      <w:r w:rsidRPr="000F6FCD">
        <w:pict>
          <v:shape id="_x0000_i1031" type="#_x0000_t75" style="width:180.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547B&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0D547B&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YÄ±llÄ±k&lt;/m:t&gt;&lt;/m:r&gt;&lt;/m:sub&gt;&lt;/m:sSub&gt;&lt;m:r&gt;&lt;w:rPr&gt;&lt;w:rFonts w:ascii=&quot;Cambria Math&quot; w:h-ansi=&quot;Cambria Math&quot;/&gt;&lt;wx:font wx:val=&quot;Cambria Math&quot;/&gt;&lt;w:i/&gt;&lt;w:sz w:val=&quot;19&quot;/&gt;&lt;w:sz-cs w:val=&quot;19&quot;/&gt;&lt;/w:rPr&gt;&lt;m:t&gt;=&lt;/m:t&gt;&lt;/m:r&gt;&lt;m:sSup&gt;&lt;m:sSupPr&gt;&lt;m:ctrlPr&gt;&lt;w:rPr&gt;&lt;w:rFonts w:ascii=&quot;Cambria Math&quot; w:h-ansi=&quot;Cambria Math&quot;/&gt;&lt;wx:font wx:val=&quot;Cambria Math&quot;/&gt;&lt;w:i/&gt;&lt;w:sz w:val=&quot;19&quot;/&gt;&lt;w:sz-cs w:val=&quot;19&quot;/&gt;&lt;/w:rPr&gt;&lt;/m:ctrlPr&gt;&lt;/m:sSup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GÃ¼nlÃ¼k&lt;/m:t&gt;&lt;/m:r&gt;&lt;/m:sub&gt;&lt;/m:sSub&gt;&lt;m:r&gt;&lt;w:rPr&gt;&lt;w:rFonts w:ascii=&quot;Cambria Math&quot; w:h-ansi=&quot;Cambria Math&quot;/&gt;&lt;wx:font wx:val=&quot;Cambria Math&quot;/&gt;&lt;w:i/&gt;&lt;w:sz w:val=&quot;19&quot;/&gt;&lt;w:sz-cs w:val=&quot;19&quot;/&gt;&lt;/w:rPr&gt;&lt;m:t&gt;)&lt;/m:t&gt;&lt;/m:r&gt;&lt;/m:e&gt;&lt;m:sup&gt;&lt;m:r&gt;&lt;w:rPr&gt;&lt;w:rFonts w:ascii=&quot;Cambria Math&quot; w:h-ansi=&quot;Cambria Math&quot;/&gt;&lt;wx:font wx:val=&quot;Cambria Math&quot;/&gt;&lt;w:i/&gt;&lt;w:sz w:val=&quot;19&quot;/&gt;&lt;w:sz-cs w:val=&quot;19&quot;/&gt;&lt;/w:rPr&gt;&lt;m:t&gt;360&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0F6FCD">
        <w:rPr>
          <w:rFonts w:ascii="Times New Roman" w:hAnsi="Times New Roman"/>
          <w:sz w:val="19"/>
          <w:szCs w:val="19"/>
        </w:rPr>
        <w:instrText xml:space="preserve"> </w:instrText>
      </w:r>
      <w:r w:rsidRPr="000F6FCD">
        <w:rPr>
          <w:rFonts w:ascii="Times New Roman" w:hAnsi="Times New Roman"/>
          <w:sz w:val="19"/>
          <w:szCs w:val="19"/>
        </w:rPr>
        <w:fldChar w:fldCharType="separate"/>
      </w:r>
      <w:r w:rsidRPr="000F6FCD">
        <w:pict>
          <v:shape id="_x0000_i1032" type="#_x0000_t75" style="width:180.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547B&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0D547B&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YÄ±llÄ±k&lt;/m:t&gt;&lt;/m:r&gt;&lt;/m:sub&gt;&lt;/m:sSub&gt;&lt;m:r&gt;&lt;w:rPr&gt;&lt;w:rFonts w:ascii=&quot;Cambria Math&quot; w:h-ansi=&quot;Cambria Math&quot;/&gt;&lt;wx:font wx:val=&quot;Cambria Math&quot;/&gt;&lt;w:i/&gt;&lt;w:sz w:val=&quot;19&quot;/&gt;&lt;w:sz-cs w:val=&quot;19&quot;/&gt;&lt;/w:rPr&gt;&lt;m:t&gt;=&lt;/m:t&gt;&lt;/m:r&gt;&lt;m:sSup&gt;&lt;m:sSupPr&gt;&lt;m:ctrlPr&gt;&lt;w:rPr&gt;&lt;w:rFonts w:ascii=&quot;Cambria Math&quot; w:h-ansi=&quot;Cambria Math&quot;/&gt;&lt;wx:font wx:val=&quot;Cambria Math&quot;/&gt;&lt;w:i/&gt;&lt;w:sz w:val=&quot;19&quot;/&gt;&lt;w:sz-cs w:val=&quot;19&quot;/&gt;&lt;/w:rPr&gt;&lt;/m:ctrlPr&gt;&lt;/m:sSup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GÃ¼nlÃ¼k&lt;/m:t&gt;&lt;/m:r&gt;&lt;/m:sub&gt;&lt;/m:sSub&gt;&lt;m:r&gt;&lt;w:rPr&gt;&lt;w:rFonts w:ascii=&quot;Cambria Math&quot; w:h-ansi=&quot;Cambria Math&quot;/&gt;&lt;wx:font wx:val=&quot;Cambria Math&quot;/&gt;&lt;w:i/&gt;&lt;w:sz w:val=&quot;19&quot;/&gt;&lt;w:sz-cs w:val=&quot;19&quot;/&gt;&lt;/w:rPr&gt;&lt;m:t&gt;)&lt;/m:t&gt;&lt;/m:r&gt;&lt;/m:e&gt;&lt;m:sup&gt;&lt;m:r&gt;&lt;w:rPr&gt;&lt;w:rFonts w:ascii=&quot;Cambria Math&quot; w:h-ansi=&quot;Cambria Math&quot;/&gt;&lt;wx:font wx:val=&quot;Cambria Math&quot;/&gt;&lt;w:i/&gt;&lt;w:sz w:val=&quot;19&quot;/&gt;&lt;w:sz-cs w:val=&quot;19&quot;/&gt;&lt;/w:rPr&gt;&lt;m:t&gt;360&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0F6FCD">
        <w:rPr>
          <w:rFonts w:ascii="Times New Roman" w:hAnsi="Times New Roman"/>
          <w:sz w:val="19"/>
          <w:szCs w:val="19"/>
        </w:rPr>
        <w:fldChar w:fldCharType="end"/>
      </w:r>
      <w:r w:rsidRPr="00942088">
        <w:rPr>
          <w:rFonts w:ascii="Times New Roman" w:hAnsi="Times New Roman"/>
          <w:sz w:val="19"/>
          <w:szCs w:val="19"/>
        </w:rPr>
        <w:t>-1                                                                                         (3)</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Günlük eşik değer dikkate alınarak performans dönemine denk gelen eşik değer (4) numaralı formül çerçevesinde bulunacaktır.</w:t>
      </w:r>
    </w:p>
    <w:p w:rsidR="0074717E" w:rsidRPr="00942088" w:rsidRDefault="0074717E" w:rsidP="00942088">
      <w:pPr>
        <w:spacing w:after="160" w:line="259" w:lineRule="auto"/>
        <w:rPr>
          <w:rFonts w:ascii="Times New Roman" w:hAnsi="Times New Roman"/>
          <w:sz w:val="19"/>
          <w:szCs w:val="19"/>
        </w:rPr>
      </w:pPr>
      <w:r w:rsidRPr="000F6FCD">
        <w:rPr>
          <w:rFonts w:ascii="Times New Roman" w:hAnsi="Times New Roman"/>
          <w:sz w:val="19"/>
          <w:szCs w:val="19"/>
        </w:rPr>
        <w:fldChar w:fldCharType="begin"/>
      </w:r>
      <w:r w:rsidRPr="000F6FCD">
        <w:rPr>
          <w:rFonts w:ascii="Times New Roman" w:hAnsi="Times New Roman"/>
          <w:sz w:val="19"/>
          <w:szCs w:val="19"/>
        </w:rPr>
        <w:instrText xml:space="preserve"> QUOTE </w:instrText>
      </w:r>
      <w:r w:rsidRPr="000F6FCD">
        <w:pict>
          <v:shape id="_x0000_i1033" type="#_x0000_t75" style="width:233.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87B3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787B30&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lt;/m:t&gt;&lt;/m:r&gt;&lt;m:r&gt;&lt;w:rPr&gt;&lt;w:rFonts w:ascii=&quot;Cambria Math&quot; w:h-ansi=&quot;Cambria Math&quot;/&gt;&lt;wx:font wx:val=&quot;Cambria Math&quot;/&gt;&lt;w:i/&gt;&lt;w:sz w:val=&quot;19&quot;/&gt;&lt;w:sz-cs w:val=&quot;19&quot;/&gt;&lt;/w:rPr&gt;&lt;m:t&gt;kDeÄŸe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0F6FCD">
        <w:rPr>
          <w:rFonts w:ascii="Times New Roman" w:hAnsi="Times New Roman"/>
          <w:sz w:val="19"/>
          <w:szCs w:val="19"/>
        </w:rPr>
        <w:instrText xml:space="preserve"> </w:instrText>
      </w:r>
      <w:r w:rsidRPr="000F6FCD">
        <w:rPr>
          <w:rFonts w:ascii="Times New Roman" w:hAnsi="Times New Roman"/>
          <w:sz w:val="19"/>
          <w:szCs w:val="19"/>
        </w:rPr>
        <w:fldChar w:fldCharType="separate"/>
      </w:r>
      <w:r w:rsidRPr="000F6FCD">
        <w:pict>
          <v:shape id="_x0000_i1034" type="#_x0000_t75" style="width:233.25pt;height: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87B3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787B30&quot;&gt;&lt;m:oMathPara&gt;&lt;m:oMath&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lt;/m:t&gt;&lt;/m:r&gt;&lt;m:r&gt;&lt;w:rPr&gt;&lt;w:rFonts w:ascii=&quot;Cambria Math&quot; w:h-ansi=&quot;Cambria Math&quot;/&gt;&lt;wx:font wx:val=&quot;Cambria Math&quot;/&gt;&lt;w:i/&gt;&lt;w:sz w:val=&quot;19&quot;/&gt;&lt;w:sz-cs w:val=&quot;19&quot;/&gt;&lt;/w:rPr&gt;&lt;m:t&gt;kDeÄŸer&lt;/m:t&gt;&lt;/m:r&gt;&lt;/m:e&gt;&lt;m:sub&gt;&lt;m:r&gt;&lt;w:rPr&gt;&lt;w:rFonts w:ascii=&quot;Cambria Math&quot; w:h-ansi=&quot;Cambria Math&quot;/&gt;&lt;wx:font wx:val=&quot;Cambria Math&quot;/&gt;&lt;w:i/&gt;&lt;w:sz w:val=&quot;19&quot;/&gt;&lt;w:sz-cs w:val=&quot;19&quot;/&gt;&lt;/w:rPr&gt;&lt;m:t&gt;BileÅŸik,T&lt;/m:t&gt;&lt;/m:r&gt;&lt;/m:sub&gt;&lt;/m:sSub&gt;&lt;m:r&gt;&lt;w:rPr&gt;&lt;w:rFonts w:ascii=&quot;Cambria Math&quot; w:h-ansi=&quot;Cambria Math&quot;/&gt;&lt;wx:font wx:val=&quot;Cambria Math&quot;/&gt;&lt;w:i/&gt;&lt;w:sz w:val=&quot;19&quot;/&gt;&lt;w:sz-cs w:val=&quot;19&quot;/&gt;&lt;/w:rPr&gt;&lt;m:t&gt;=&lt;/m:t&gt;&lt;/m:r&gt;&lt;m:d&gt;&lt;m:dPr&gt;&lt;m:begChr m:val=&quot;[&quot;/&gt;&lt;m:endChr m:val=&quot;]&quot;/&gt;&lt;m:ctrlPr&gt;&lt;w:rPr&gt;&lt;w:rFonts w:ascii=&quot;Cambria Math&quot; w:h-ansi=&quot;Cambria Math&quot;/&gt;&lt;wx:font wx:val=&quot;Cambria Math&quot;/&gt;&lt;w:i/&gt;&lt;w:sz w:val=&quot;19&quot;/&gt;&lt;w:sz-cs w:val=&quot;19&quot;/&gt;&lt;/w:rPr&gt;&lt;/m:ctrlPr&gt;&lt;/m:dPr&gt;&lt;m:e&gt;&lt;m:nary&gt;&lt;m:naryPr&gt;&lt;m:chr m:val=&quot;âˆ&quot;/&gt;&lt;m:limLoc m:val=&quot;undOvr&quot;/&gt;&lt;m:ctrlPr&gt;&lt;w:rPr&gt;&lt;w:rFonts w:ascii=&quot;Cambria Math&quot; w:h-ansi=&quot;Cambria Math&quot;/&gt;&lt;wx:font wx:val=&quot;Cambria Math&quot;/&gt;&lt;w:i/&gt;&lt;w:sz w:val=&quot;19&quot;/&gt;&lt;w:sz-cs w:val=&quot;19&quot;/&gt;&lt;/w:rPr&gt;&lt;/m:ctrlPr&gt;&lt;/m:naryPr&gt;&lt;m:sub&gt;&lt;m:r&gt;&lt;w:rPr&gt;&lt;w:rFonts w:ascii=&quot;Cambria Math&quot; w:h-ansi=&quot;Cambria Math&quot;/&gt;&lt;wx:font wx:val=&quot;Cambria Math&quot;/&gt;&lt;w:i/&gt;&lt;w:sz w:val=&quot;19&quot;/&gt;&lt;w:sz-cs w:val=&quot;19&quot;/&gt;&lt;/w:rPr&gt;&lt;m:t&gt;t=1&lt;/m:t&gt;&lt;/m:r&gt;&lt;/m:sub&gt;&lt;m:sup&gt;&lt;m:r&gt;&lt;w:rPr&gt;&lt;w:rFonts w:ascii=&quot;Cambria Math&quot; w:h-ansi=&quot;Cambria Math&quot;/&gt;&lt;wx:font wx:val=&quot;Cambria Math&quot;/&gt;&lt;w:i/&gt;&lt;w:sz w:val=&quot;19&quot;/&gt;&lt;w:sz-cs w:val=&quot;19&quot;/&gt;&lt;/w:rPr&gt;&lt;m:t&gt;T&lt;/m:t&gt;&lt;/m:r&gt;&lt;/m:sup&gt;&lt;m:e&gt;&lt;m:d&gt;&lt;m:dPr&gt;&lt;m:ctrlPr&gt;&lt;w:rPr&gt;&lt;w:rFonts w:ascii=&quot;Cambria Math&quot; w:h-ansi=&quot;Cambria Math&quot;/&gt;&lt;wx:font wx:val=&quot;Cambria Math&quot;/&gt;&lt;w:i/&gt;&lt;w:sz w:val=&quot;19&quot;/&gt;&lt;w:sz-cs w:val=&quot;19&quot;/&gt;&lt;/w:rPr&gt;&lt;/m:ctrlPr&gt;&lt;/m:dPr&gt;&lt;m:e&gt;&lt;m:r&gt;&lt;w:rPr&gt;&lt;w:rFonts w:ascii=&quot;Cambria Math&quot; w:h-ansi=&quot;Cambria Math&quot;/&gt;&lt;wx:font wx:val=&quot;Cambria Math&quot;/&gt;&lt;w:i/&gt;&lt;w:sz w:val=&quot;19&quot;/&gt;&lt;w:sz-cs w:val=&quot;19&quot;/&gt;&lt;/w:rPr&gt;&lt;m:t&gt;1+&lt;/m:t&gt;&lt;/m:r&gt;&lt;m:sSub&gt;&lt;m:sSubPr&gt;&lt;m:ctrlPr&gt;&lt;w:rPr&gt;&lt;w:rFonts w:ascii=&quot;Cambria Math&quot; w:h-ansi=&quot;Cambria Math&quot;/&gt;&lt;wx:font wx:val=&quot;Cambria Math&quot;/&gt;&lt;w:i/&gt;&lt;w:sz w:val=&quot;19&quot;/&gt;&lt;w:sz-cs w:val=&quot;19&quot;/&gt;&lt;/w:rPr&gt;&lt;/m:ctrlPr&gt;&lt;/m:sSubPr&gt;&lt;m:e&gt;&lt;m:r&gt;&lt;w:rPr&gt;&lt;w:rFonts w:ascii=&quot;Cambria Math&quot; w:h-ansi=&quot;Cambria Math&quot;/&gt;&lt;wx:font wx:val=&quot;Cambria Math&quot;/&gt;&lt;w:i/&gt;&lt;w:sz w:val=&quot;19&quot;/&gt;&lt;w:sz-cs w:val=&quot;19&quot;/&gt;&lt;/w:rPr&gt;&lt;m:t&gt;EÅŸikDeÄŸer&lt;/m:t&gt;&lt;/m:r&gt;&lt;/m:e&gt;&lt;m:sub&gt;&lt;m:r&gt;&lt;w:rPr&gt;&lt;w:rFonts w:ascii=&quot;Cambria Math&quot; w:h-ansi=&quot;Cambria Math&quot;/&gt;&lt;wx:font wx:val=&quot;Cambria Math&quot;/&gt;&lt;w:i/&gt;&lt;w:sz w:val=&quot;19&quot;/&gt;&lt;w:sz-cs w:val=&quot;19&quot;/&gt;&lt;/w:rPr&gt;&lt;m:t&gt;GÃ¼nlÃ¼k,t&lt;/m:t&gt;&lt;/m:r&gt;&lt;/m:sub&gt;&lt;/m:sSub&gt;&lt;/m:e&gt;&lt;/m:d&gt;&lt;/m:e&gt;&lt;/m:nary&gt;&lt;/m:e&gt;&lt;/m:d&gt;&lt;m:r&gt;&lt;w:rPr&gt;&lt;w:rFonts w:ascii=&quot;Cambria Math&quot; w:h-ansi=&quot;Cambria Math&quot;/&gt;&lt;wx:font wx:val=&quot;Cambria Math&quot;/&gt;&lt;w:i/&gt;&lt;w:sz w:val=&quot;19&quot;/&gt;&lt;w:sz-cs w:val=&quot;19&quot;/&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0F6FCD">
        <w:rPr>
          <w:rFonts w:ascii="Times New Roman" w:hAnsi="Times New Roman"/>
          <w:sz w:val="19"/>
          <w:szCs w:val="19"/>
        </w:rPr>
        <w:fldChar w:fldCharType="end"/>
      </w:r>
      <w:r w:rsidRPr="00942088">
        <w:rPr>
          <w:rFonts w:ascii="Times New Roman" w:hAnsi="Times New Roman"/>
          <w:sz w:val="19"/>
          <w:szCs w:val="19"/>
        </w:rPr>
        <w:t xml:space="preserve">       t=1,……..,T                                              (4)</w:t>
      </w:r>
    </w:p>
    <w:p w:rsidR="0074717E" w:rsidRPr="00942088" w:rsidRDefault="0074717E" w:rsidP="00942088">
      <w:pPr>
        <w:spacing w:after="160" w:line="259" w:lineRule="auto"/>
        <w:jc w:val="center"/>
        <w:rPr>
          <w:rFonts w:ascii="Times New Roman" w:hAnsi="Times New Roman"/>
          <w:sz w:val="19"/>
          <w:szCs w:val="19"/>
        </w:rPr>
      </w:pP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b/>
          <w:sz w:val="19"/>
          <w:szCs w:val="19"/>
        </w:rPr>
        <w:t>Fon’un yıllık eşik değeri %10 olarak belirlediği varsayımında</w:t>
      </w:r>
      <w:r w:rsidRPr="00942088">
        <w:rPr>
          <w:rFonts w:ascii="Times New Roman" w:hAnsi="Times New Roman"/>
          <w:sz w:val="19"/>
          <w:szCs w:val="19"/>
        </w:rPr>
        <w:t xml:space="preserve"> (3) ve (4) numaralı formüllerin kullanılması sonucunda 02.01.2013-31.01.2013 dönemindeki eşik değer  %0,797 bulunacaktır.</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b/>
          <w:sz w:val="19"/>
          <w:szCs w:val="19"/>
        </w:rPr>
        <w:t>Fon’un yıllık eşik değeri %4 olarak belirlendiği varsayımında</w:t>
      </w:r>
      <w:r w:rsidRPr="00942088">
        <w:rPr>
          <w:rFonts w:ascii="Times New Roman" w:hAnsi="Times New Roman"/>
          <w:sz w:val="19"/>
          <w:szCs w:val="19"/>
        </w:rPr>
        <w:t xml:space="preserve"> ise, yukarıdaki formüllerin kullanılması sonucunda performans dönemine denk gelen eşik değer %0,327 olarak bulunacaktır.</w:t>
      </w:r>
    </w:p>
    <w:p w:rsidR="0074717E" w:rsidRPr="00942088" w:rsidRDefault="0074717E" w:rsidP="00942088">
      <w:pPr>
        <w:spacing w:after="160" w:line="259" w:lineRule="auto"/>
        <w:rPr>
          <w:rFonts w:ascii="Times New Roman" w:hAnsi="Times New Roman"/>
          <w:b/>
          <w:sz w:val="19"/>
          <w:szCs w:val="19"/>
        </w:rPr>
      </w:pPr>
      <w:r w:rsidRPr="00942088">
        <w:rPr>
          <w:rFonts w:ascii="Times New Roman" w:hAnsi="Times New Roman"/>
          <w:b/>
          <w:sz w:val="19"/>
          <w:szCs w:val="19"/>
        </w:rPr>
        <w:t>iii)Performans ücreti hesaplamasında kullanılacak oranının tespiti</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Performans ücretinin hesaplamasında performans dönemine denk gelen eşik değer ile O/N TRLIBOR’un bileşik getirisinden büyük olanı esas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74717E" w:rsidRPr="000F6FCD" w:rsidTr="000F6FCD">
        <w:tc>
          <w:tcPr>
            <w:tcW w:w="3020" w:type="dxa"/>
          </w:tcPr>
          <w:p w:rsidR="0074717E" w:rsidRPr="000F6FCD" w:rsidRDefault="0074717E" w:rsidP="000F6FCD">
            <w:pPr>
              <w:spacing w:after="0" w:line="240" w:lineRule="auto"/>
              <w:rPr>
                <w:rFonts w:ascii="Times New Roman" w:hAnsi="Times New Roman"/>
                <w:sz w:val="19"/>
                <w:szCs w:val="19"/>
                <w:lang w:eastAsia="tr-TR"/>
              </w:rPr>
            </w:pPr>
          </w:p>
        </w:tc>
        <w:tc>
          <w:tcPr>
            <w:tcW w:w="3021" w:type="dxa"/>
          </w:tcPr>
          <w:p w:rsidR="0074717E" w:rsidRPr="000F6FCD" w:rsidRDefault="0074717E" w:rsidP="000F6FCD">
            <w:pPr>
              <w:spacing w:after="0" w:line="240" w:lineRule="auto"/>
              <w:rPr>
                <w:rFonts w:ascii="Times New Roman" w:hAnsi="Times New Roman"/>
                <w:b/>
                <w:sz w:val="19"/>
                <w:szCs w:val="19"/>
                <w:lang w:eastAsia="tr-TR"/>
              </w:rPr>
            </w:pPr>
            <w:r w:rsidRPr="000F6FCD">
              <w:rPr>
                <w:rFonts w:ascii="Times New Roman" w:hAnsi="Times New Roman"/>
                <w:b/>
                <w:sz w:val="19"/>
                <w:szCs w:val="19"/>
                <w:lang w:eastAsia="tr-TR"/>
              </w:rPr>
              <w:t>Yıllık Eşik Değer  %10 iken</w:t>
            </w:r>
          </w:p>
        </w:tc>
        <w:tc>
          <w:tcPr>
            <w:tcW w:w="3021" w:type="dxa"/>
          </w:tcPr>
          <w:p w:rsidR="0074717E" w:rsidRPr="000F6FCD" w:rsidRDefault="0074717E" w:rsidP="000F6FCD">
            <w:pPr>
              <w:spacing w:after="0" w:line="240" w:lineRule="auto"/>
              <w:rPr>
                <w:rFonts w:ascii="Times New Roman" w:hAnsi="Times New Roman"/>
                <w:b/>
                <w:sz w:val="19"/>
                <w:szCs w:val="19"/>
                <w:lang w:eastAsia="tr-TR"/>
              </w:rPr>
            </w:pPr>
            <w:r w:rsidRPr="000F6FCD">
              <w:rPr>
                <w:rFonts w:ascii="Times New Roman" w:hAnsi="Times New Roman"/>
                <w:b/>
                <w:sz w:val="19"/>
                <w:szCs w:val="19"/>
                <w:lang w:eastAsia="tr-TR"/>
              </w:rPr>
              <w:t>Yıllık Eşik Değer %4 iken</w:t>
            </w:r>
          </w:p>
        </w:tc>
      </w:tr>
      <w:tr w:rsidR="0074717E" w:rsidRPr="000F6FCD" w:rsidTr="000F6FCD">
        <w:tc>
          <w:tcPr>
            <w:tcW w:w="3020" w:type="dxa"/>
          </w:tcPr>
          <w:p w:rsidR="0074717E" w:rsidRPr="000F6FCD" w:rsidRDefault="0074717E" w:rsidP="000F6FCD">
            <w:pPr>
              <w:spacing w:after="0" w:line="240" w:lineRule="auto"/>
              <w:rPr>
                <w:rFonts w:ascii="Times New Roman" w:hAnsi="Times New Roman"/>
                <w:b/>
                <w:sz w:val="19"/>
                <w:szCs w:val="19"/>
                <w:lang w:eastAsia="tr-TR"/>
              </w:rPr>
            </w:pPr>
            <w:r w:rsidRPr="000F6FCD">
              <w:rPr>
                <w:rFonts w:ascii="Times New Roman" w:hAnsi="Times New Roman"/>
                <w:b/>
                <w:sz w:val="19"/>
                <w:szCs w:val="19"/>
                <w:lang w:eastAsia="tr-TR"/>
              </w:rPr>
              <w:t>Performans Dönemine Denk Gelen O/N TRLIBOR Getirisi (%)</w:t>
            </w:r>
          </w:p>
        </w:tc>
        <w:tc>
          <w:tcPr>
            <w:tcW w:w="3021" w:type="dxa"/>
          </w:tcPr>
          <w:p w:rsidR="0074717E" w:rsidRPr="000F6FCD" w:rsidRDefault="0074717E" w:rsidP="000F6FCD">
            <w:pPr>
              <w:spacing w:after="0" w:line="240" w:lineRule="auto"/>
              <w:jc w:val="center"/>
              <w:rPr>
                <w:rFonts w:ascii="Times New Roman" w:hAnsi="Times New Roman"/>
                <w:sz w:val="19"/>
                <w:szCs w:val="19"/>
                <w:lang w:eastAsia="tr-TR"/>
              </w:rPr>
            </w:pPr>
            <w:r w:rsidRPr="000F6FCD">
              <w:rPr>
                <w:rFonts w:ascii="Times New Roman" w:hAnsi="Times New Roman"/>
                <w:sz w:val="19"/>
                <w:szCs w:val="19"/>
                <w:lang w:eastAsia="tr-TR"/>
              </w:rPr>
              <w:t>%0,459</w:t>
            </w:r>
          </w:p>
        </w:tc>
        <w:tc>
          <w:tcPr>
            <w:tcW w:w="3021" w:type="dxa"/>
          </w:tcPr>
          <w:p w:rsidR="0074717E" w:rsidRPr="000F6FCD" w:rsidRDefault="0074717E" w:rsidP="000F6FCD">
            <w:pPr>
              <w:spacing w:after="0" w:line="240" w:lineRule="auto"/>
              <w:jc w:val="center"/>
              <w:rPr>
                <w:rFonts w:ascii="Times New Roman" w:hAnsi="Times New Roman"/>
                <w:b/>
                <w:sz w:val="19"/>
                <w:szCs w:val="19"/>
                <w:lang w:eastAsia="tr-TR"/>
              </w:rPr>
            </w:pPr>
            <w:r w:rsidRPr="000F6FCD">
              <w:rPr>
                <w:rFonts w:ascii="Times New Roman" w:hAnsi="Times New Roman"/>
                <w:b/>
                <w:sz w:val="19"/>
                <w:szCs w:val="19"/>
                <w:lang w:eastAsia="tr-TR"/>
              </w:rPr>
              <w:t>%0,459</w:t>
            </w:r>
          </w:p>
        </w:tc>
      </w:tr>
      <w:tr w:rsidR="0074717E" w:rsidRPr="000F6FCD" w:rsidTr="000F6FCD">
        <w:tc>
          <w:tcPr>
            <w:tcW w:w="3020" w:type="dxa"/>
          </w:tcPr>
          <w:p w:rsidR="0074717E" w:rsidRPr="000F6FCD" w:rsidRDefault="0074717E" w:rsidP="000F6FCD">
            <w:pPr>
              <w:spacing w:after="0" w:line="240" w:lineRule="auto"/>
              <w:rPr>
                <w:rFonts w:ascii="Times New Roman" w:hAnsi="Times New Roman"/>
                <w:b/>
                <w:sz w:val="19"/>
                <w:szCs w:val="19"/>
                <w:lang w:eastAsia="tr-TR"/>
              </w:rPr>
            </w:pPr>
            <w:r w:rsidRPr="000F6FCD">
              <w:rPr>
                <w:rFonts w:ascii="Times New Roman" w:hAnsi="Times New Roman"/>
                <w:b/>
                <w:sz w:val="19"/>
                <w:szCs w:val="19"/>
                <w:lang w:eastAsia="tr-TR"/>
              </w:rPr>
              <w:t>Performans Dönemine Denk Gelen Eşik Değer (%)</w:t>
            </w:r>
          </w:p>
        </w:tc>
        <w:tc>
          <w:tcPr>
            <w:tcW w:w="3021" w:type="dxa"/>
          </w:tcPr>
          <w:p w:rsidR="0074717E" w:rsidRPr="000F6FCD" w:rsidRDefault="0074717E" w:rsidP="000F6FCD">
            <w:pPr>
              <w:spacing w:after="0" w:line="240" w:lineRule="auto"/>
              <w:jc w:val="center"/>
              <w:rPr>
                <w:rFonts w:ascii="Times New Roman" w:hAnsi="Times New Roman"/>
                <w:b/>
                <w:sz w:val="19"/>
                <w:szCs w:val="19"/>
                <w:lang w:eastAsia="tr-TR"/>
              </w:rPr>
            </w:pPr>
            <w:r w:rsidRPr="000F6FCD">
              <w:rPr>
                <w:rFonts w:ascii="Times New Roman" w:hAnsi="Times New Roman"/>
                <w:b/>
                <w:sz w:val="19"/>
                <w:szCs w:val="19"/>
                <w:lang w:eastAsia="tr-TR"/>
              </w:rPr>
              <w:t>%0,797</w:t>
            </w:r>
          </w:p>
        </w:tc>
        <w:tc>
          <w:tcPr>
            <w:tcW w:w="3021" w:type="dxa"/>
          </w:tcPr>
          <w:p w:rsidR="0074717E" w:rsidRPr="000F6FCD" w:rsidRDefault="0074717E" w:rsidP="000F6FCD">
            <w:pPr>
              <w:spacing w:after="0" w:line="240" w:lineRule="auto"/>
              <w:jc w:val="center"/>
              <w:rPr>
                <w:rFonts w:ascii="Times New Roman" w:hAnsi="Times New Roman"/>
                <w:sz w:val="19"/>
                <w:szCs w:val="19"/>
                <w:lang w:eastAsia="tr-TR"/>
              </w:rPr>
            </w:pPr>
            <w:r w:rsidRPr="000F6FCD">
              <w:rPr>
                <w:rFonts w:ascii="Times New Roman" w:hAnsi="Times New Roman"/>
                <w:sz w:val="19"/>
                <w:szCs w:val="19"/>
                <w:lang w:eastAsia="tr-TR"/>
              </w:rPr>
              <w:t>%0,327</w:t>
            </w:r>
          </w:p>
        </w:tc>
      </w:tr>
    </w:tbl>
    <w:p w:rsidR="0074717E" w:rsidRPr="00942088" w:rsidRDefault="0074717E" w:rsidP="00942088">
      <w:pPr>
        <w:spacing w:after="160" w:line="259" w:lineRule="auto"/>
        <w:rPr>
          <w:rFonts w:ascii="Times New Roman" w:hAnsi="Times New Roman"/>
          <w:b/>
          <w:sz w:val="24"/>
          <w:szCs w:val="24"/>
        </w:rPr>
      </w:pPr>
      <w:r w:rsidRPr="00942088">
        <w:rPr>
          <w:rFonts w:ascii="Times New Roman" w:hAnsi="Times New Roman"/>
          <w:sz w:val="24"/>
          <w:szCs w:val="24"/>
        </w:rPr>
        <w:t xml:space="preserve"> </w:t>
      </w:r>
      <w:r w:rsidRPr="00942088">
        <w:rPr>
          <w:rFonts w:ascii="Times New Roman" w:hAnsi="Times New Roman"/>
          <w:b/>
          <w:sz w:val="24"/>
          <w:szCs w:val="24"/>
        </w:rPr>
        <w:t xml:space="preserve">      </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Tablodan da görüleceği üzere yıllık eşik değer oranı %10 olarak belirlendiği takdirde yatırımcı A için performans dönemine denk gelen eşik değer (%0,797) performans dönemine denk gelen O/N TRLIBOR’un bileşik getirisinden (%0,459) büyük olduğu için performans ücreti hesaplamasında %0,797 eşik değer olarak dikkate alınacaktır.</w:t>
      </w:r>
    </w:p>
    <w:p w:rsidR="0074717E" w:rsidRPr="00942088" w:rsidRDefault="0074717E" w:rsidP="00942088">
      <w:pPr>
        <w:spacing w:after="160" w:line="259" w:lineRule="auto"/>
        <w:jc w:val="both"/>
        <w:rPr>
          <w:rFonts w:ascii="Times New Roman" w:hAnsi="Times New Roman"/>
          <w:sz w:val="19"/>
          <w:szCs w:val="19"/>
        </w:rPr>
        <w:sectPr w:rsidR="0074717E" w:rsidRPr="00942088" w:rsidSect="000E5ADF">
          <w:pgSz w:w="11906" w:h="16838"/>
          <w:pgMar w:top="1417" w:right="1417" w:bottom="1417" w:left="1417" w:header="708" w:footer="708" w:gutter="0"/>
          <w:cols w:space="708"/>
          <w:docGrid w:linePitch="360"/>
        </w:sectPr>
      </w:pPr>
      <w:r w:rsidRPr="00942088">
        <w:rPr>
          <w:rFonts w:ascii="Times New Roman" w:hAnsi="Times New Roman"/>
          <w:sz w:val="19"/>
          <w:szCs w:val="19"/>
        </w:rPr>
        <w:t>Diğer yandan yıllık eşik değer %4 olarak belirlendiği takdirde, performans dönemine denk gelen O/N TRLIBOR’un bileşik getirisi (%0,459) performans dönemine denk gelen eşik değer</w:t>
      </w:r>
      <w:r>
        <w:rPr>
          <w:rFonts w:ascii="Times New Roman" w:hAnsi="Times New Roman"/>
          <w:sz w:val="19"/>
          <w:szCs w:val="19"/>
        </w:rPr>
        <w:t>den</w:t>
      </w:r>
      <w:r w:rsidRPr="00942088">
        <w:rPr>
          <w:rFonts w:ascii="Times New Roman" w:hAnsi="Times New Roman"/>
          <w:sz w:val="19"/>
          <w:szCs w:val="19"/>
        </w:rPr>
        <w:t xml:space="preserve"> (%0,327) </w:t>
      </w:r>
      <w:r>
        <w:rPr>
          <w:rFonts w:ascii="Times New Roman" w:hAnsi="Times New Roman"/>
          <w:sz w:val="19"/>
          <w:szCs w:val="19"/>
        </w:rPr>
        <w:t>fazla olduğu</w:t>
      </w:r>
      <w:r w:rsidRPr="00942088">
        <w:rPr>
          <w:rFonts w:ascii="Times New Roman" w:hAnsi="Times New Roman"/>
          <w:sz w:val="19"/>
          <w:szCs w:val="19"/>
        </w:rPr>
        <w:t xml:space="preserve"> için performans ücreti hesaplamasında %0,459 eşik değer olarak dikkate alınacaktır. </w:t>
      </w:r>
    </w:p>
    <w:p w:rsidR="0074717E" w:rsidRPr="00942088" w:rsidRDefault="0074717E" w:rsidP="00942088">
      <w:pPr>
        <w:spacing w:after="160" w:line="259" w:lineRule="auto"/>
        <w:jc w:val="right"/>
        <w:rPr>
          <w:rFonts w:ascii="Times New Roman" w:hAnsi="Times New Roman"/>
          <w:sz w:val="19"/>
          <w:szCs w:val="19"/>
        </w:rPr>
      </w:pPr>
      <w:r w:rsidRPr="00942088">
        <w:rPr>
          <w:rFonts w:ascii="Times New Roman" w:hAnsi="Times New Roman"/>
          <w:b/>
          <w:sz w:val="19"/>
          <w:szCs w:val="19"/>
        </w:rPr>
        <w:t>EK</w:t>
      </w:r>
      <w:r>
        <w:rPr>
          <w:rFonts w:ascii="Times New Roman" w:hAnsi="Times New Roman"/>
          <w:b/>
          <w:sz w:val="19"/>
          <w:szCs w:val="19"/>
        </w:rPr>
        <w:t>-</w:t>
      </w:r>
      <w:r w:rsidRPr="00942088">
        <w:rPr>
          <w:rFonts w:ascii="Times New Roman" w:hAnsi="Times New Roman"/>
          <w:b/>
          <w:sz w:val="19"/>
          <w:szCs w:val="19"/>
        </w:rPr>
        <w:t xml:space="preserve"> 3</w:t>
      </w:r>
    </w:p>
    <w:p w:rsidR="0074717E" w:rsidRPr="00942088" w:rsidRDefault="0074717E" w:rsidP="00942088">
      <w:pPr>
        <w:spacing w:after="160" w:line="259" w:lineRule="auto"/>
        <w:jc w:val="center"/>
        <w:rPr>
          <w:rFonts w:ascii="Times New Roman" w:hAnsi="Times New Roman"/>
          <w:b/>
          <w:sz w:val="19"/>
          <w:szCs w:val="19"/>
        </w:rPr>
      </w:pPr>
      <w:r w:rsidRPr="00942088">
        <w:rPr>
          <w:rFonts w:ascii="Times New Roman" w:hAnsi="Times New Roman"/>
          <w:b/>
          <w:sz w:val="19"/>
          <w:szCs w:val="19"/>
        </w:rPr>
        <w:t>PERFORMANSA DAYALI ÜCRETLENDİRME</w:t>
      </w:r>
    </w:p>
    <w:p w:rsidR="0074717E" w:rsidRPr="00942088" w:rsidRDefault="0074717E" w:rsidP="00942088">
      <w:pPr>
        <w:spacing w:after="160" w:line="259" w:lineRule="auto"/>
        <w:jc w:val="center"/>
        <w:rPr>
          <w:rFonts w:ascii="Times New Roman" w:hAnsi="Times New Roman"/>
          <w:sz w:val="19"/>
          <w:szCs w:val="19"/>
        </w:rPr>
      </w:pPr>
    </w:p>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after="160" w:line="259" w:lineRule="auto"/>
        <w:rPr>
          <w:rFonts w:ascii="Times New Roman" w:hAnsi="Times New Roman"/>
          <w:b/>
          <w:sz w:val="19"/>
          <w:szCs w:val="19"/>
        </w:rPr>
      </w:pPr>
      <w:r w:rsidRPr="00942088">
        <w:rPr>
          <w:rFonts w:ascii="Times New Roman" w:hAnsi="Times New Roman"/>
          <w:b/>
          <w:sz w:val="19"/>
          <w:szCs w:val="19"/>
        </w:rPr>
        <w:t>1) KARŞILAŞTIRMA ÖLÇÜTÜ ve YÜKSEK İZ DEĞER</w:t>
      </w:r>
    </w:p>
    <w:tbl>
      <w:tblPr>
        <w:tblpPr w:leftFromText="141" w:rightFromText="141" w:vertAnchor="text" w:horzAnchor="margin" w:tblpX="137" w:tblpY="6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51"/>
        <w:gridCol w:w="2321"/>
        <w:gridCol w:w="1689"/>
        <w:gridCol w:w="1689"/>
        <w:gridCol w:w="2993"/>
      </w:tblGrid>
      <w:tr w:rsidR="0074717E" w:rsidRPr="000F6FCD" w:rsidTr="000E5ADF">
        <w:trPr>
          <w:trHeight w:val="837"/>
        </w:trPr>
        <w:tc>
          <w:tcPr>
            <w:tcW w:w="1651"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Tarihi</w:t>
            </w:r>
          </w:p>
        </w:tc>
        <w:tc>
          <w:tcPr>
            <w:tcW w:w="2321"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Katılma Payı Adedi</w:t>
            </w:r>
          </w:p>
        </w:tc>
        <w:tc>
          <w:tcPr>
            <w:tcW w:w="1689"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Fiyatı</w:t>
            </w:r>
          </w:p>
        </w:tc>
        <w:tc>
          <w:tcPr>
            <w:tcW w:w="1689"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Tutarı</w:t>
            </w:r>
          </w:p>
        </w:tc>
        <w:tc>
          <w:tcPr>
            <w:tcW w:w="2993"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Tarihindeki Karşılaştırma Ölçütünün Nominal Değeri</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01.04.2013</w:t>
            </w:r>
          </w:p>
        </w:tc>
        <w:tc>
          <w:tcPr>
            <w:tcW w:w="232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5.000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104</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520.000</w:t>
            </w:r>
          </w:p>
        </w:tc>
        <w:tc>
          <w:tcPr>
            <w:tcW w:w="2993"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200</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02.06.2013</w:t>
            </w:r>
          </w:p>
        </w:tc>
        <w:tc>
          <w:tcPr>
            <w:tcW w:w="232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10.000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1.100.000</w:t>
            </w:r>
          </w:p>
        </w:tc>
        <w:tc>
          <w:tcPr>
            <w:tcW w:w="2993"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210</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Toplam</w:t>
            </w:r>
          </w:p>
        </w:tc>
        <w:tc>
          <w:tcPr>
            <w:tcW w:w="2321"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15.000</w:t>
            </w:r>
          </w:p>
        </w:tc>
        <w:tc>
          <w:tcPr>
            <w:tcW w:w="1689" w:type="dxa"/>
            <w:noWrap/>
            <w:vAlign w:val="bottom"/>
          </w:tcPr>
          <w:p w:rsidR="0074717E" w:rsidRPr="000F6FCD" w:rsidRDefault="0074717E" w:rsidP="00942088">
            <w:pPr>
              <w:spacing w:after="160" w:line="259" w:lineRule="auto"/>
              <w:jc w:val="center"/>
              <w:rPr>
                <w:rFonts w:ascii="Times New Roman" w:hAnsi="Times New Roman"/>
                <w:b/>
                <w:bCs/>
                <w:sz w:val="18"/>
                <w:szCs w:val="18"/>
              </w:rPr>
            </w:pPr>
          </w:p>
        </w:tc>
        <w:tc>
          <w:tcPr>
            <w:tcW w:w="1689"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1.620.000</w:t>
            </w:r>
          </w:p>
        </w:tc>
        <w:tc>
          <w:tcPr>
            <w:tcW w:w="2993" w:type="dxa"/>
            <w:noWrap/>
            <w:vAlign w:val="bottom"/>
          </w:tcPr>
          <w:p w:rsidR="0074717E" w:rsidRPr="000F6FCD" w:rsidRDefault="0074717E" w:rsidP="00942088">
            <w:pPr>
              <w:spacing w:after="160" w:line="259" w:lineRule="auto"/>
              <w:rPr>
                <w:rFonts w:ascii="Times New Roman" w:hAnsi="Times New Roman"/>
                <w:b/>
                <w:bCs/>
                <w:sz w:val="18"/>
                <w:szCs w:val="18"/>
              </w:rPr>
            </w:pPr>
            <w:r w:rsidRPr="000F6FCD">
              <w:rPr>
                <w:rFonts w:ascii="Times New Roman" w:hAnsi="Times New Roman"/>
                <w:b/>
                <w:bCs/>
                <w:sz w:val="18"/>
                <w:szCs w:val="18"/>
              </w:rPr>
              <w:t> </w:t>
            </w:r>
          </w:p>
        </w:tc>
      </w:tr>
    </w:tbl>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p w:rsidR="0074717E" w:rsidRPr="00942088" w:rsidRDefault="0074717E" w:rsidP="00942088">
      <w:pPr>
        <w:spacing w:after="160" w:line="259" w:lineRule="auto"/>
      </w:pPr>
    </w:p>
    <w:tbl>
      <w:tblPr>
        <w:tblW w:w="13121" w:type="dxa"/>
        <w:tblInd w:w="150" w:type="dxa"/>
        <w:tblLayout w:type="fixed"/>
        <w:tblCellMar>
          <w:left w:w="70" w:type="dxa"/>
          <w:right w:w="70" w:type="dxa"/>
        </w:tblCellMar>
        <w:tblLook w:val="00A0"/>
      </w:tblPr>
      <w:tblGrid>
        <w:gridCol w:w="1077"/>
        <w:gridCol w:w="955"/>
        <w:gridCol w:w="832"/>
        <w:gridCol w:w="976"/>
        <w:gridCol w:w="1133"/>
        <w:gridCol w:w="1281"/>
        <w:gridCol w:w="1261"/>
        <w:gridCol w:w="1433"/>
        <w:gridCol w:w="1113"/>
        <w:gridCol w:w="1413"/>
        <w:gridCol w:w="725"/>
        <w:gridCol w:w="916"/>
        <w:gridCol w:w="6"/>
      </w:tblGrid>
      <w:tr w:rsidR="0074717E" w:rsidRPr="000F6FCD" w:rsidTr="000E5ADF">
        <w:trPr>
          <w:trHeight w:val="188"/>
        </w:trPr>
        <w:tc>
          <w:tcPr>
            <w:tcW w:w="13121" w:type="dxa"/>
            <w:gridSpan w:val="13"/>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bCs/>
                <w:sz w:val="19"/>
                <w:szCs w:val="19"/>
              </w:rPr>
            </w:pPr>
            <w:r w:rsidRPr="000F6FCD">
              <w:rPr>
                <w:rFonts w:ascii="Times New Roman" w:hAnsi="Times New Roman"/>
                <w:b/>
                <w:bCs/>
                <w:sz w:val="19"/>
                <w:szCs w:val="19"/>
              </w:rPr>
              <w:t xml:space="preserve">31.12.2013 </w:t>
            </w:r>
          </w:p>
        </w:tc>
      </w:tr>
      <w:tr w:rsidR="0074717E" w:rsidRPr="000F6FCD" w:rsidTr="000E5ADF">
        <w:trPr>
          <w:gridAfter w:val="1"/>
          <w:wAfter w:w="6" w:type="dxa"/>
          <w:trHeight w:val="188"/>
        </w:trPr>
        <w:tc>
          <w:tcPr>
            <w:tcW w:w="1077"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955"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832"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976"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133"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281"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261"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433"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113"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413"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725"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916"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r>
      <w:tr w:rsidR="0074717E" w:rsidRPr="000F6FCD" w:rsidTr="000E5ADF">
        <w:trPr>
          <w:gridAfter w:val="1"/>
          <w:wAfter w:w="6" w:type="dxa"/>
          <w:trHeight w:val="1596"/>
        </w:trPr>
        <w:tc>
          <w:tcPr>
            <w:tcW w:w="1077"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Tarih</w:t>
            </w:r>
          </w:p>
        </w:tc>
        <w:tc>
          <w:tcPr>
            <w:tcW w:w="955"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itibariyle elde kalan katılma payı adedi (A)</w:t>
            </w:r>
          </w:p>
        </w:tc>
        <w:tc>
          <w:tcPr>
            <w:tcW w:w="83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97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Değeri</w:t>
            </w:r>
          </w:p>
        </w:tc>
        <w:tc>
          <w:tcPr>
            <w:tcW w:w="113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İtibariyle Karşılaştırma Ölçütünün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28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26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43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w:t>
            </w:r>
          </w:p>
        </w:tc>
        <w:tc>
          <w:tcPr>
            <w:tcW w:w="111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(G)=(C/F-1)</w:t>
            </w:r>
          </w:p>
        </w:tc>
        <w:tc>
          <w:tcPr>
            <w:tcW w:w="141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(H)= [(E-G)*D*A]</w:t>
            </w:r>
          </w:p>
        </w:tc>
        <w:tc>
          <w:tcPr>
            <w:tcW w:w="725"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w:t>
            </w:r>
          </w:p>
        </w:tc>
        <w:tc>
          <w:tcPr>
            <w:tcW w:w="91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H*I (E pozitif olduğu durumda)</w:t>
            </w:r>
          </w:p>
        </w:tc>
      </w:tr>
      <w:tr w:rsidR="0074717E" w:rsidRPr="000F6FCD" w:rsidTr="000E5ADF">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31.12.2013</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540.000</w:t>
            </w: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205</w:t>
            </w: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104</w:t>
            </w: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3,8462%</w:t>
            </w:r>
          </w:p>
        </w:tc>
        <w:tc>
          <w:tcPr>
            <w:tcW w:w="14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200</w:t>
            </w:r>
          </w:p>
        </w:tc>
        <w:tc>
          <w:tcPr>
            <w:tcW w:w="11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2,50%</w:t>
            </w: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7.000</w:t>
            </w:r>
          </w:p>
        </w:tc>
        <w:tc>
          <w:tcPr>
            <w:tcW w:w="72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1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1.400</w:t>
            </w:r>
          </w:p>
        </w:tc>
      </w:tr>
      <w:tr w:rsidR="0074717E" w:rsidRPr="000F6FCD" w:rsidTr="000E5ADF">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31.12.2013</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1.080.000</w:t>
            </w: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205</w:t>
            </w: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110</w:t>
            </w: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-1,8182%</w:t>
            </w:r>
          </w:p>
        </w:tc>
        <w:tc>
          <w:tcPr>
            <w:tcW w:w="14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210</w:t>
            </w:r>
          </w:p>
        </w:tc>
        <w:tc>
          <w:tcPr>
            <w:tcW w:w="11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-2,381%</w:t>
            </w: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6.190</w:t>
            </w:r>
          </w:p>
        </w:tc>
        <w:tc>
          <w:tcPr>
            <w:tcW w:w="72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1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r>
      <w:tr w:rsidR="0074717E" w:rsidRPr="000F6FCD" w:rsidTr="000E5ADF">
        <w:trPr>
          <w:gridAfter w:val="1"/>
          <w:wAfter w:w="6"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rPr>
                <w:rFonts w:ascii="Times New Roman" w:hAnsi="Times New Roman"/>
                <w:b/>
                <w:bCs/>
                <w:sz w:val="16"/>
                <w:szCs w:val="16"/>
              </w:rPr>
            </w:pPr>
            <w:r w:rsidRPr="000F6FCD">
              <w:rPr>
                <w:rFonts w:ascii="Times New Roman" w:hAnsi="Times New Roman"/>
                <w:b/>
                <w:bCs/>
                <w:sz w:val="16"/>
                <w:szCs w:val="16"/>
              </w:rPr>
              <w:t>Toplam</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15.000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13.190</w:t>
            </w:r>
          </w:p>
        </w:tc>
        <w:tc>
          <w:tcPr>
            <w:tcW w:w="72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1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1.400</w:t>
            </w:r>
          </w:p>
        </w:tc>
      </w:tr>
    </w:tbl>
    <w:p w:rsidR="0074717E" w:rsidRPr="00942088" w:rsidRDefault="0074717E" w:rsidP="00942088">
      <w:pPr>
        <w:spacing w:after="160" w:line="259" w:lineRule="auto"/>
        <w:ind w:left="-708" w:hanging="1"/>
      </w:pPr>
    </w:p>
    <w:tbl>
      <w:tblPr>
        <w:tblW w:w="57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69"/>
        <w:gridCol w:w="1777"/>
        <w:gridCol w:w="1293"/>
        <w:gridCol w:w="1293"/>
      </w:tblGrid>
      <w:tr w:rsidR="0074717E" w:rsidRPr="000F6FCD" w:rsidTr="000E5ADF">
        <w:trPr>
          <w:trHeight w:val="754"/>
        </w:trPr>
        <w:tc>
          <w:tcPr>
            <w:tcW w:w="1369"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177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tc>
        <w:tc>
          <w:tcPr>
            <w:tcW w:w="1293"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tc>
        <w:tc>
          <w:tcPr>
            <w:tcW w:w="1293"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r>
      <w:tr w:rsidR="0074717E" w:rsidRPr="000F6FCD" w:rsidTr="000E5ADF">
        <w:trPr>
          <w:trHeight w:val="242"/>
        </w:trPr>
        <w:tc>
          <w:tcPr>
            <w:tcW w:w="1369"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31.12.2013</w:t>
            </w:r>
          </w:p>
        </w:tc>
        <w:tc>
          <w:tcPr>
            <w:tcW w:w="1777"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13</w:t>
            </w:r>
          </w:p>
        </w:tc>
        <w:tc>
          <w:tcPr>
            <w:tcW w:w="1293"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1293"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1.404</w:t>
            </w:r>
          </w:p>
        </w:tc>
      </w:tr>
    </w:tbl>
    <w:p w:rsidR="0074717E" w:rsidRPr="00942088" w:rsidRDefault="0074717E" w:rsidP="00942088">
      <w:pPr>
        <w:spacing w:after="160" w:line="259" w:lineRule="auto"/>
        <w:ind w:left="142"/>
        <w:rPr>
          <w:rFonts w:ascii="Times New Roman" w:hAnsi="Times New Roman"/>
          <w:sz w:val="20"/>
          <w:szCs w:val="20"/>
        </w:rPr>
      </w:pPr>
      <w:r w:rsidRPr="00942088">
        <w:rPr>
          <w:rFonts w:ascii="Times New Roman" w:hAnsi="Times New Roman"/>
          <w:sz w:val="20"/>
          <w:szCs w:val="20"/>
        </w:rPr>
        <w:t>*Yılsonu itibarıyla performans ücreti yatırımcının sahip olduğu katılma paylarının performans ücretine tekabül eden tutarda bozdurulması suretiyle tahsil edilebilmektedir. Performans ücreti tahsilinin yapıldığı yılın son iş gününe mahsus olmak üzere katılma payı fiyatı bir önceki iş günü baz alınarak belirlenmiştir.</w:t>
      </w: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pPr>
    </w:p>
    <w:p w:rsidR="0074717E" w:rsidRPr="00942088" w:rsidRDefault="0074717E" w:rsidP="00942088">
      <w:pPr>
        <w:spacing w:after="160" w:line="259" w:lineRule="auto"/>
      </w:pPr>
    </w:p>
    <w:tbl>
      <w:tblPr>
        <w:tblW w:w="13225" w:type="dxa"/>
        <w:tblInd w:w="100" w:type="dxa"/>
        <w:tblCellMar>
          <w:left w:w="70" w:type="dxa"/>
          <w:right w:w="70" w:type="dxa"/>
        </w:tblCellMar>
        <w:tblLook w:val="00A0"/>
      </w:tblPr>
      <w:tblGrid>
        <w:gridCol w:w="13225"/>
      </w:tblGrid>
      <w:tr w:rsidR="0074717E" w:rsidRPr="000F6FCD" w:rsidTr="000E5ADF">
        <w:trPr>
          <w:trHeight w:val="165"/>
        </w:trPr>
        <w:tc>
          <w:tcPr>
            <w:tcW w:w="13225" w:type="dxa"/>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sz w:val="19"/>
                <w:szCs w:val="19"/>
              </w:rPr>
            </w:pPr>
            <w:r w:rsidRPr="000F6FCD">
              <w:rPr>
                <w:rFonts w:ascii="Times New Roman" w:hAnsi="Times New Roman"/>
                <w:b/>
                <w:sz w:val="19"/>
                <w:szCs w:val="19"/>
              </w:rPr>
              <w:t xml:space="preserve">01.02.2014 </w:t>
            </w:r>
          </w:p>
        </w:tc>
      </w:tr>
    </w:tbl>
    <w:p w:rsidR="0074717E" w:rsidRPr="00942088" w:rsidRDefault="0074717E" w:rsidP="00942088">
      <w:pPr>
        <w:spacing w:after="160" w:line="259" w:lineRule="auto"/>
        <w:ind w:left="-708" w:hanging="1"/>
      </w:pPr>
    </w:p>
    <w:tbl>
      <w:tblPr>
        <w:tblW w:w="13250" w:type="dxa"/>
        <w:tblInd w:w="70" w:type="dxa"/>
        <w:tblLayout w:type="fixed"/>
        <w:tblCellMar>
          <w:left w:w="70" w:type="dxa"/>
          <w:right w:w="70" w:type="dxa"/>
        </w:tblCellMar>
        <w:tblLook w:val="00A0"/>
      </w:tblPr>
      <w:tblGrid>
        <w:gridCol w:w="1201"/>
        <w:gridCol w:w="992"/>
        <w:gridCol w:w="851"/>
        <w:gridCol w:w="850"/>
        <w:gridCol w:w="1144"/>
        <w:gridCol w:w="1266"/>
        <w:gridCol w:w="1276"/>
        <w:gridCol w:w="1417"/>
        <w:gridCol w:w="1134"/>
        <w:gridCol w:w="1418"/>
        <w:gridCol w:w="709"/>
        <w:gridCol w:w="992"/>
      </w:tblGrid>
      <w:tr w:rsidR="0074717E" w:rsidRPr="000F6FCD" w:rsidTr="000E5ADF">
        <w:trPr>
          <w:trHeight w:val="1984"/>
        </w:trPr>
        <w:tc>
          <w:tcPr>
            <w:tcW w:w="1201"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w:t>
            </w:r>
          </w:p>
        </w:tc>
        <w:tc>
          <w:tcPr>
            <w:tcW w:w="85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850"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1144"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Tarihindeki Karşılaştırma Ölçütü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26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27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417"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w:t>
            </w:r>
          </w:p>
        </w:tc>
        <w:tc>
          <w:tcPr>
            <w:tcW w:w="1134"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(G)=(C/F-1)</w:t>
            </w:r>
          </w:p>
        </w:tc>
        <w:tc>
          <w:tcPr>
            <w:tcW w:w="1418"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(H)= [(E-G)*D*A]</w:t>
            </w:r>
          </w:p>
        </w:tc>
        <w:tc>
          <w:tcPr>
            <w:tcW w:w="7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H*I</w:t>
            </w:r>
          </w:p>
        </w:tc>
      </w:tr>
      <w:tr w:rsidR="0074717E" w:rsidRPr="000F6FCD" w:rsidTr="000E5ADF">
        <w:trPr>
          <w:trHeight w:val="236"/>
        </w:trPr>
        <w:tc>
          <w:tcPr>
            <w:tcW w:w="1201"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01.02.2014</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4.987</w:t>
            </w:r>
          </w:p>
        </w:tc>
        <w:tc>
          <w:tcPr>
            <w:tcW w:w="85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112</w:t>
            </w:r>
          </w:p>
        </w:tc>
        <w:tc>
          <w:tcPr>
            <w:tcW w:w="850"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558.544</w:t>
            </w:r>
          </w:p>
        </w:tc>
        <w:tc>
          <w:tcPr>
            <w:tcW w:w="1144"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207</w:t>
            </w:r>
          </w:p>
        </w:tc>
        <w:tc>
          <w:tcPr>
            <w:tcW w:w="126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108</w:t>
            </w:r>
          </w:p>
        </w:tc>
        <w:tc>
          <w:tcPr>
            <w:tcW w:w="12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3,7038%</w:t>
            </w:r>
          </w:p>
        </w:tc>
        <w:tc>
          <w:tcPr>
            <w:tcW w:w="1417"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205</w:t>
            </w:r>
          </w:p>
        </w:tc>
        <w:tc>
          <w:tcPr>
            <w:tcW w:w="1134"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0,9756%</w:t>
            </w:r>
          </w:p>
        </w:tc>
        <w:tc>
          <w:tcPr>
            <w:tcW w:w="1418"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14.693,40</w:t>
            </w:r>
          </w:p>
        </w:tc>
        <w:tc>
          <w:tcPr>
            <w:tcW w:w="7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20%</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2.938,68</w:t>
            </w:r>
          </w:p>
        </w:tc>
      </w:tr>
      <w:tr w:rsidR="0074717E" w:rsidRPr="000F6FCD" w:rsidTr="000E5ADF">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01.02.2014</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5.013</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112</w:t>
            </w:r>
          </w:p>
        </w:tc>
        <w:tc>
          <w:tcPr>
            <w:tcW w:w="850"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561.456</w:t>
            </w:r>
          </w:p>
        </w:tc>
        <w:tc>
          <w:tcPr>
            <w:tcW w:w="114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207</w:t>
            </w:r>
          </w:p>
        </w:tc>
        <w:tc>
          <w:tcPr>
            <w:tcW w:w="126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110</w:t>
            </w:r>
          </w:p>
        </w:tc>
        <w:tc>
          <w:tcPr>
            <w:tcW w:w="127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1,8182%</w:t>
            </w:r>
          </w:p>
        </w:tc>
        <w:tc>
          <w:tcPr>
            <w:tcW w:w="1417"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210</w:t>
            </w:r>
          </w:p>
        </w:tc>
        <w:tc>
          <w:tcPr>
            <w:tcW w:w="113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-1,4286%</w:t>
            </w:r>
          </w:p>
        </w:tc>
        <w:tc>
          <w:tcPr>
            <w:tcW w:w="141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17.903,57</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20%</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3.580,71</w:t>
            </w:r>
          </w:p>
        </w:tc>
      </w:tr>
      <w:tr w:rsidR="0074717E" w:rsidRPr="000F6FCD" w:rsidTr="000E5ADF">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Toplam</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10.000</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850"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4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6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7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17"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3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1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32.596,98</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6.519,40</w:t>
            </w:r>
          </w:p>
        </w:tc>
      </w:tr>
    </w:tbl>
    <w:p w:rsidR="0074717E" w:rsidRPr="00942088" w:rsidRDefault="0074717E" w:rsidP="00942088">
      <w:pPr>
        <w:spacing w:after="160" w:line="259" w:lineRule="auto"/>
        <w:ind w:left="-708" w:hanging="1"/>
        <w:rPr>
          <w:sz w:val="16"/>
          <w:szCs w:val="16"/>
        </w:rPr>
      </w:pPr>
    </w:p>
    <w:tbl>
      <w:tblPr>
        <w:tblW w:w="10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96"/>
        <w:gridCol w:w="2332"/>
        <w:gridCol w:w="1697"/>
        <w:gridCol w:w="1697"/>
        <w:gridCol w:w="2757"/>
      </w:tblGrid>
      <w:tr w:rsidR="0074717E" w:rsidRPr="000F6FCD" w:rsidTr="000E5ADF">
        <w:trPr>
          <w:trHeight w:val="735"/>
        </w:trPr>
        <w:tc>
          <w:tcPr>
            <w:tcW w:w="1796"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2332"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tc>
        <w:tc>
          <w:tcPr>
            <w:tcW w:w="169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tc>
        <w:tc>
          <w:tcPr>
            <w:tcW w:w="169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275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Tarihindeki Karşılaştırma Ölçütü Nominal Değeri</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01.02.2014</w:t>
            </w:r>
          </w:p>
        </w:tc>
        <w:tc>
          <w:tcPr>
            <w:tcW w:w="2332"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10.000</w:t>
            </w:r>
          </w:p>
        </w:tc>
        <w:tc>
          <w:tcPr>
            <w:tcW w:w="1697"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112</w:t>
            </w:r>
          </w:p>
        </w:tc>
        <w:tc>
          <w:tcPr>
            <w:tcW w:w="1697"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1.120.000</w:t>
            </w:r>
          </w:p>
        </w:tc>
        <w:tc>
          <w:tcPr>
            <w:tcW w:w="2757"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207</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Toplam</w:t>
            </w:r>
          </w:p>
        </w:tc>
        <w:tc>
          <w:tcPr>
            <w:tcW w:w="2332"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10.000</w:t>
            </w:r>
          </w:p>
        </w:tc>
        <w:tc>
          <w:tcPr>
            <w:tcW w:w="1697" w:type="dxa"/>
            <w:noWrap/>
            <w:vAlign w:val="bottom"/>
          </w:tcPr>
          <w:p w:rsidR="0074717E" w:rsidRPr="000F6FCD" w:rsidRDefault="0074717E" w:rsidP="00942088">
            <w:pPr>
              <w:spacing w:after="160" w:line="259" w:lineRule="auto"/>
              <w:jc w:val="center"/>
              <w:rPr>
                <w:rFonts w:ascii="Times New Roman" w:hAnsi="Times New Roman"/>
                <w:bCs/>
                <w:sz w:val="16"/>
                <w:szCs w:val="16"/>
              </w:rPr>
            </w:pPr>
          </w:p>
        </w:tc>
        <w:tc>
          <w:tcPr>
            <w:tcW w:w="1697" w:type="dxa"/>
            <w:noWrap/>
            <w:vAlign w:val="bottom"/>
          </w:tcPr>
          <w:p w:rsidR="0074717E" w:rsidRPr="000F6FCD" w:rsidRDefault="0074717E" w:rsidP="00942088">
            <w:pPr>
              <w:spacing w:after="160" w:line="259" w:lineRule="auto"/>
              <w:jc w:val="center"/>
              <w:rPr>
                <w:rFonts w:ascii="Times New Roman" w:hAnsi="Times New Roman"/>
                <w:bCs/>
                <w:sz w:val="16"/>
                <w:szCs w:val="16"/>
              </w:rPr>
            </w:pPr>
            <w:r w:rsidRPr="000F6FCD">
              <w:rPr>
                <w:rFonts w:ascii="Times New Roman" w:hAnsi="Times New Roman"/>
                <w:bCs/>
                <w:sz w:val="16"/>
                <w:szCs w:val="16"/>
              </w:rPr>
              <w:t>1.120.000</w:t>
            </w:r>
          </w:p>
        </w:tc>
        <w:tc>
          <w:tcPr>
            <w:tcW w:w="2757" w:type="dxa"/>
            <w:noWrap/>
            <w:vAlign w:val="bottom"/>
          </w:tcPr>
          <w:p w:rsidR="0074717E" w:rsidRPr="000F6FCD" w:rsidRDefault="0074717E" w:rsidP="00942088">
            <w:pPr>
              <w:spacing w:after="160" w:line="259" w:lineRule="auto"/>
              <w:jc w:val="center"/>
              <w:rPr>
                <w:rFonts w:ascii="Times New Roman" w:hAnsi="Times New Roman"/>
                <w:bCs/>
                <w:sz w:val="16"/>
                <w:szCs w:val="16"/>
              </w:rPr>
            </w:pPr>
          </w:p>
        </w:tc>
      </w:tr>
    </w:tbl>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tbl>
      <w:tblPr>
        <w:tblW w:w="13225" w:type="dxa"/>
        <w:tblInd w:w="100" w:type="dxa"/>
        <w:tblCellMar>
          <w:left w:w="70" w:type="dxa"/>
          <w:right w:w="70" w:type="dxa"/>
        </w:tblCellMar>
        <w:tblLook w:val="00A0"/>
      </w:tblPr>
      <w:tblGrid>
        <w:gridCol w:w="13225"/>
      </w:tblGrid>
      <w:tr w:rsidR="0074717E" w:rsidRPr="000F6FCD" w:rsidTr="000E5ADF">
        <w:trPr>
          <w:trHeight w:val="165"/>
        </w:trPr>
        <w:tc>
          <w:tcPr>
            <w:tcW w:w="13225" w:type="dxa"/>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sz w:val="19"/>
                <w:szCs w:val="19"/>
              </w:rPr>
            </w:pPr>
            <w:r w:rsidRPr="000F6FCD">
              <w:rPr>
                <w:rFonts w:ascii="Times New Roman" w:hAnsi="Times New Roman"/>
                <w:b/>
                <w:sz w:val="19"/>
                <w:szCs w:val="19"/>
              </w:rPr>
              <w:t xml:space="preserve">01.06.2014 </w:t>
            </w:r>
          </w:p>
        </w:tc>
      </w:tr>
    </w:tbl>
    <w:p w:rsidR="0074717E" w:rsidRPr="00942088" w:rsidRDefault="0074717E" w:rsidP="00942088">
      <w:pPr>
        <w:spacing w:after="160" w:line="259" w:lineRule="auto"/>
        <w:ind w:left="-708" w:hanging="1"/>
      </w:pPr>
    </w:p>
    <w:tbl>
      <w:tblPr>
        <w:tblW w:w="13280" w:type="dxa"/>
        <w:tblInd w:w="70" w:type="dxa"/>
        <w:tblCellMar>
          <w:left w:w="70" w:type="dxa"/>
          <w:right w:w="70" w:type="dxa"/>
        </w:tblCellMar>
        <w:tblLook w:val="00A0"/>
      </w:tblPr>
      <w:tblGrid>
        <w:gridCol w:w="1201"/>
        <w:gridCol w:w="992"/>
        <w:gridCol w:w="851"/>
        <w:gridCol w:w="809"/>
        <w:gridCol w:w="1175"/>
        <w:gridCol w:w="1276"/>
        <w:gridCol w:w="1360"/>
        <w:gridCol w:w="1391"/>
        <w:gridCol w:w="1091"/>
        <w:gridCol w:w="1403"/>
        <w:gridCol w:w="709"/>
        <w:gridCol w:w="1022"/>
      </w:tblGrid>
      <w:tr w:rsidR="0074717E" w:rsidRPr="000F6FCD" w:rsidTr="000E5ADF">
        <w:trPr>
          <w:trHeight w:val="1934"/>
        </w:trPr>
        <w:tc>
          <w:tcPr>
            <w:tcW w:w="1201"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w:t>
            </w:r>
          </w:p>
        </w:tc>
        <w:tc>
          <w:tcPr>
            <w:tcW w:w="85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8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1175"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Tarihindeki Karşılaştırma Ölçütü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27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360"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39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Nominal Değeri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w:t>
            </w:r>
          </w:p>
        </w:tc>
        <w:tc>
          <w:tcPr>
            <w:tcW w:w="109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tarihi veya En Son Performans Ücretine Göre Karşılaştırma Ölçütü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(G)=(C/F-1)</w:t>
            </w:r>
          </w:p>
        </w:tc>
        <w:tc>
          <w:tcPr>
            <w:tcW w:w="140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(H)= [(E-G)*D*A]</w:t>
            </w:r>
          </w:p>
        </w:tc>
        <w:tc>
          <w:tcPr>
            <w:tcW w:w="7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w:t>
            </w:r>
          </w:p>
        </w:tc>
        <w:tc>
          <w:tcPr>
            <w:tcW w:w="102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H*I</w:t>
            </w:r>
          </w:p>
        </w:tc>
      </w:tr>
      <w:tr w:rsidR="0074717E" w:rsidRPr="000F6FCD" w:rsidTr="000E5ADF">
        <w:trPr>
          <w:trHeight w:val="230"/>
        </w:trPr>
        <w:tc>
          <w:tcPr>
            <w:tcW w:w="1201"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01.06.2014</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4.987</w:t>
            </w:r>
          </w:p>
        </w:tc>
        <w:tc>
          <w:tcPr>
            <w:tcW w:w="85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115</w:t>
            </w:r>
          </w:p>
        </w:tc>
        <w:tc>
          <w:tcPr>
            <w:tcW w:w="8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573.505</w:t>
            </w:r>
          </w:p>
        </w:tc>
        <w:tc>
          <w:tcPr>
            <w:tcW w:w="117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211</w:t>
            </w:r>
          </w:p>
        </w:tc>
        <w:tc>
          <w:tcPr>
            <w:tcW w:w="12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112</w:t>
            </w:r>
          </w:p>
        </w:tc>
        <w:tc>
          <w:tcPr>
            <w:tcW w:w="1360"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2,6786%</w:t>
            </w:r>
          </w:p>
        </w:tc>
        <w:tc>
          <w:tcPr>
            <w:tcW w:w="139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207</w:t>
            </w:r>
          </w:p>
        </w:tc>
        <w:tc>
          <w:tcPr>
            <w:tcW w:w="109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1,9324%</w:t>
            </w:r>
          </w:p>
        </w:tc>
        <w:tc>
          <w:tcPr>
            <w:tcW w:w="140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4.167,88</w:t>
            </w:r>
          </w:p>
        </w:tc>
        <w:tc>
          <w:tcPr>
            <w:tcW w:w="7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102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833,58</w:t>
            </w:r>
          </w:p>
        </w:tc>
      </w:tr>
      <w:tr w:rsidR="0074717E" w:rsidRPr="000F6FCD" w:rsidTr="000E5ADF">
        <w:trPr>
          <w:trHeight w:val="230"/>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Toplam</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4.987</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8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75"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7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360"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39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09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03"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4.167,88</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02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833,58</w:t>
            </w:r>
          </w:p>
        </w:tc>
      </w:tr>
    </w:tbl>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tbl>
      <w:tblPr>
        <w:tblW w:w="10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96"/>
        <w:gridCol w:w="2332"/>
        <w:gridCol w:w="1697"/>
        <w:gridCol w:w="1697"/>
        <w:gridCol w:w="2757"/>
      </w:tblGrid>
      <w:tr w:rsidR="0074717E" w:rsidRPr="000F6FCD" w:rsidTr="000E5ADF">
        <w:trPr>
          <w:trHeight w:val="735"/>
        </w:trPr>
        <w:tc>
          <w:tcPr>
            <w:tcW w:w="1796"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2332"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tc>
        <w:tc>
          <w:tcPr>
            <w:tcW w:w="169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tc>
        <w:tc>
          <w:tcPr>
            <w:tcW w:w="169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2757" w:type="dxa"/>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Tarihindeki Karşılaştırma Ölçütü Nominal Değeri</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01.06.2014</w:t>
            </w:r>
          </w:p>
        </w:tc>
        <w:tc>
          <w:tcPr>
            <w:tcW w:w="2332"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4.987</w:t>
            </w:r>
          </w:p>
        </w:tc>
        <w:tc>
          <w:tcPr>
            <w:tcW w:w="1697"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115</w:t>
            </w:r>
          </w:p>
        </w:tc>
        <w:tc>
          <w:tcPr>
            <w:tcW w:w="1697"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573.505</w:t>
            </w:r>
          </w:p>
        </w:tc>
        <w:tc>
          <w:tcPr>
            <w:tcW w:w="2757" w:type="dxa"/>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211</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Toplam</w:t>
            </w:r>
          </w:p>
        </w:tc>
        <w:tc>
          <w:tcPr>
            <w:tcW w:w="2332" w:type="dxa"/>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4.987</w:t>
            </w:r>
          </w:p>
        </w:tc>
        <w:tc>
          <w:tcPr>
            <w:tcW w:w="1697" w:type="dxa"/>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697" w:type="dxa"/>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573.505</w:t>
            </w:r>
          </w:p>
        </w:tc>
        <w:tc>
          <w:tcPr>
            <w:tcW w:w="2757" w:type="dxa"/>
            <w:noWrap/>
            <w:vAlign w:val="bottom"/>
          </w:tcPr>
          <w:p w:rsidR="0074717E" w:rsidRPr="000F6FCD" w:rsidRDefault="0074717E" w:rsidP="00942088">
            <w:pPr>
              <w:spacing w:after="160" w:line="259" w:lineRule="auto"/>
              <w:jc w:val="center"/>
              <w:rPr>
                <w:rFonts w:ascii="Times New Roman" w:hAnsi="Times New Roman"/>
                <w:b/>
                <w:bCs/>
                <w:sz w:val="16"/>
                <w:szCs w:val="16"/>
              </w:rPr>
            </w:pPr>
          </w:p>
        </w:tc>
      </w:tr>
    </w:tbl>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r w:rsidRPr="00942088">
        <w:t xml:space="preserve">     </w:t>
      </w: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rPr>
          <w:b/>
        </w:rPr>
      </w:pPr>
    </w:p>
    <w:tbl>
      <w:tblPr>
        <w:tblpPr w:leftFromText="141" w:rightFromText="141" w:vertAnchor="text" w:horzAnchor="margin" w:tblpX="137" w:tblpY="61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51"/>
        <w:gridCol w:w="2321"/>
        <w:gridCol w:w="1689"/>
        <w:gridCol w:w="1689"/>
        <w:gridCol w:w="2745"/>
      </w:tblGrid>
      <w:tr w:rsidR="0074717E" w:rsidRPr="000F6FCD" w:rsidTr="000E5ADF">
        <w:trPr>
          <w:trHeight w:val="837"/>
        </w:trPr>
        <w:tc>
          <w:tcPr>
            <w:tcW w:w="1651"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Tarihi</w:t>
            </w:r>
          </w:p>
        </w:tc>
        <w:tc>
          <w:tcPr>
            <w:tcW w:w="2321"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Katılma Payı Adedi</w:t>
            </w:r>
          </w:p>
        </w:tc>
        <w:tc>
          <w:tcPr>
            <w:tcW w:w="1689"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Fiyatı</w:t>
            </w:r>
          </w:p>
        </w:tc>
        <w:tc>
          <w:tcPr>
            <w:tcW w:w="1689"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Tutarı</w:t>
            </w:r>
          </w:p>
        </w:tc>
        <w:tc>
          <w:tcPr>
            <w:tcW w:w="2745"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Alış Tarihindeki Karşılaştırma Ölçütü Nominal Değeri</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01.04.2013</w:t>
            </w:r>
          </w:p>
        </w:tc>
        <w:tc>
          <w:tcPr>
            <w:tcW w:w="232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5.000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104</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520.000</w:t>
            </w:r>
          </w:p>
        </w:tc>
        <w:tc>
          <w:tcPr>
            <w:tcW w:w="2745"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200</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02.06.2013</w:t>
            </w:r>
          </w:p>
        </w:tc>
        <w:tc>
          <w:tcPr>
            <w:tcW w:w="2321"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10.000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110</w:t>
            </w:r>
          </w:p>
        </w:tc>
        <w:tc>
          <w:tcPr>
            <w:tcW w:w="1689"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1.100.000</w:t>
            </w:r>
          </w:p>
        </w:tc>
        <w:tc>
          <w:tcPr>
            <w:tcW w:w="2745"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210</w:t>
            </w:r>
          </w:p>
        </w:tc>
      </w:tr>
      <w:tr w:rsidR="0074717E" w:rsidRPr="000F6FCD" w:rsidTr="000E5ADF">
        <w:trPr>
          <w:trHeight w:val="268"/>
        </w:trPr>
        <w:tc>
          <w:tcPr>
            <w:tcW w:w="1651"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Toplam</w:t>
            </w:r>
          </w:p>
        </w:tc>
        <w:tc>
          <w:tcPr>
            <w:tcW w:w="2321"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15.000</w:t>
            </w:r>
          </w:p>
        </w:tc>
        <w:tc>
          <w:tcPr>
            <w:tcW w:w="1689" w:type="dxa"/>
            <w:noWrap/>
            <w:vAlign w:val="bottom"/>
          </w:tcPr>
          <w:p w:rsidR="0074717E" w:rsidRPr="000F6FCD" w:rsidRDefault="0074717E" w:rsidP="00942088">
            <w:pPr>
              <w:spacing w:after="160" w:line="259" w:lineRule="auto"/>
              <w:jc w:val="center"/>
              <w:rPr>
                <w:rFonts w:ascii="Times New Roman" w:hAnsi="Times New Roman"/>
                <w:b/>
                <w:bCs/>
                <w:sz w:val="18"/>
                <w:szCs w:val="18"/>
              </w:rPr>
            </w:pPr>
          </w:p>
        </w:tc>
        <w:tc>
          <w:tcPr>
            <w:tcW w:w="1689"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1.620.000</w:t>
            </w:r>
          </w:p>
        </w:tc>
        <w:tc>
          <w:tcPr>
            <w:tcW w:w="2745" w:type="dxa"/>
            <w:noWrap/>
            <w:vAlign w:val="bottom"/>
          </w:tcPr>
          <w:p w:rsidR="0074717E" w:rsidRPr="000F6FCD" w:rsidRDefault="0074717E" w:rsidP="00942088">
            <w:pPr>
              <w:spacing w:after="160" w:line="259" w:lineRule="auto"/>
              <w:rPr>
                <w:rFonts w:ascii="Times New Roman" w:hAnsi="Times New Roman"/>
                <w:b/>
                <w:bCs/>
                <w:sz w:val="18"/>
                <w:szCs w:val="18"/>
              </w:rPr>
            </w:pPr>
            <w:r w:rsidRPr="000F6FCD">
              <w:rPr>
                <w:rFonts w:ascii="Times New Roman" w:hAnsi="Times New Roman"/>
                <w:b/>
                <w:bCs/>
                <w:sz w:val="18"/>
                <w:szCs w:val="18"/>
              </w:rPr>
              <w:t> </w:t>
            </w:r>
          </w:p>
        </w:tc>
      </w:tr>
    </w:tbl>
    <w:p w:rsidR="0074717E" w:rsidRPr="00942088" w:rsidRDefault="0074717E" w:rsidP="00942088">
      <w:pPr>
        <w:spacing w:after="160" w:line="259" w:lineRule="auto"/>
        <w:rPr>
          <w:rFonts w:ascii="Times New Roman" w:hAnsi="Times New Roman"/>
          <w:b/>
          <w:sz w:val="19"/>
          <w:szCs w:val="19"/>
        </w:rPr>
      </w:pPr>
      <w:r w:rsidRPr="00942088">
        <w:rPr>
          <w:rFonts w:ascii="Times New Roman" w:hAnsi="Times New Roman"/>
          <w:b/>
          <w:sz w:val="19"/>
          <w:szCs w:val="19"/>
        </w:rPr>
        <w:t>2- EŞİK DEĞER ve YÜKSEK İZ DEĞER</w:t>
      </w: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p w:rsidR="0074717E" w:rsidRPr="00942088" w:rsidRDefault="0074717E" w:rsidP="00942088">
      <w:pPr>
        <w:spacing w:after="160" w:line="259" w:lineRule="auto"/>
        <w:rPr>
          <w:b/>
        </w:rPr>
      </w:pPr>
    </w:p>
    <w:tbl>
      <w:tblPr>
        <w:tblW w:w="12359" w:type="dxa"/>
        <w:tblInd w:w="170" w:type="dxa"/>
        <w:tblLayout w:type="fixed"/>
        <w:tblCellMar>
          <w:left w:w="70" w:type="dxa"/>
          <w:right w:w="70" w:type="dxa"/>
        </w:tblCellMar>
        <w:tblLook w:val="00A0"/>
      </w:tblPr>
      <w:tblGrid>
        <w:gridCol w:w="1077"/>
        <w:gridCol w:w="955"/>
        <w:gridCol w:w="832"/>
        <w:gridCol w:w="976"/>
        <w:gridCol w:w="1133"/>
        <w:gridCol w:w="1281"/>
        <w:gridCol w:w="1261"/>
        <w:gridCol w:w="1413"/>
        <w:gridCol w:w="20"/>
        <w:gridCol w:w="705"/>
        <w:gridCol w:w="408"/>
        <w:gridCol w:w="508"/>
        <w:gridCol w:w="34"/>
        <w:gridCol w:w="871"/>
        <w:gridCol w:w="725"/>
        <w:gridCol w:w="160"/>
      </w:tblGrid>
      <w:tr w:rsidR="0074717E" w:rsidRPr="000F6FCD" w:rsidTr="000E5ADF">
        <w:trPr>
          <w:gridAfter w:val="3"/>
          <w:wAfter w:w="1756" w:type="dxa"/>
          <w:trHeight w:val="188"/>
        </w:trPr>
        <w:tc>
          <w:tcPr>
            <w:tcW w:w="10603" w:type="dxa"/>
            <w:gridSpan w:val="13"/>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sz w:val="19"/>
                <w:szCs w:val="19"/>
              </w:rPr>
            </w:pPr>
            <w:r w:rsidRPr="000F6FCD">
              <w:rPr>
                <w:rFonts w:ascii="Times New Roman" w:hAnsi="Times New Roman"/>
                <w:b/>
                <w:sz w:val="19"/>
                <w:szCs w:val="19"/>
              </w:rPr>
              <w:t xml:space="preserve">31.12.2013 </w:t>
            </w:r>
          </w:p>
        </w:tc>
      </w:tr>
      <w:tr w:rsidR="0074717E" w:rsidRPr="000F6FCD" w:rsidTr="000E5ADF">
        <w:trPr>
          <w:trHeight w:val="188"/>
        </w:trPr>
        <w:tc>
          <w:tcPr>
            <w:tcW w:w="1077"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955"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832"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976"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133"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281"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261"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433" w:type="dxa"/>
            <w:gridSpan w:val="2"/>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113" w:type="dxa"/>
            <w:gridSpan w:val="2"/>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413" w:type="dxa"/>
            <w:gridSpan w:val="3"/>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725"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c>
          <w:tcPr>
            <w:tcW w:w="160" w:type="dxa"/>
            <w:tcBorders>
              <w:top w:val="nil"/>
              <w:left w:val="nil"/>
              <w:bottom w:val="nil"/>
              <w:right w:val="nil"/>
            </w:tcBorders>
            <w:noWrap/>
            <w:vAlign w:val="bottom"/>
          </w:tcPr>
          <w:p w:rsidR="0074717E" w:rsidRPr="000F6FCD" w:rsidRDefault="0074717E" w:rsidP="00942088">
            <w:pPr>
              <w:spacing w:after="160" w:line="259" w:lineRule="auto"/>
              <w:rPr>
                <w:sz w:val="16"/>
                <w:szCs w:val="16"/>
              </w:rPr>
            </w:pPr>
          </w:p>
        </w:tc>
      </w:tr>
      <w:tr w:rsidR="0074717E" w:rsidRPr="000F6FCD" w:rsidTr="000E5ADF">
        <w:trPr>
          <w:gridAfter w:val="4"/>
          <w:wAfter w:w="1790" w:type="dxa"/>
          <w:trHeight w:val="1596"/>
        </w:trPr>
        <w:tc>
          <w:tcPr>
            <w:tcW w:w="1077"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Tarih</w:t>
            </w:r>
          </w:p>
        </w:tc>
        <w:tc>
          <w:tcPr>
            <w:tcW w:w="955"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itibariyle elde kalan katılma payı adedi (A)</w:t>
            </w:r>
          </w:p>
        </w:tc>
        <w:tc>
          <w:tcPr>
            <w:tcW w:w="83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97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Yılsonu Değeri</w:t>
            </w:r>
          </w:p>
        </w:tc>
        <w:tc>
          <w:tcPr>
            <w:tcW w:w="113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Eşik Değer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28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26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41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 [(E-C)*D*A]</w:t>
            </w:r>
          </w:p>
        </w:tc>
        <w:tc>
          <w:tcPr>
            <w:tcW w:w="725" w:type="dxa"/>
            <w:gridSpan w:val="2"/>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w:t>
            </w:r>
          </w:p>
        </w:tc>
        <w:tc>
          <w:tcPr>
            <w:tcW w:w="916" w:type="dxa"/>
            <w:gridSpan w:val="2"/>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F*G</w:t>
            </w:r>
          </w:p>
        </w:tc>
      </w:tr>
      <w:tr w:rsidR="0074717E" w:rsidRPr="000F6FCD" w:rsidTr="000E5ADF">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31.12.2013</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540.000</w:t>
            </w: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2,00%</w:t>
            </w: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104</w:t>
            </w: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3,8462%</w:t>
            </w: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9.600</w:t>
            </w:r>
          </w:p>
        </w:tc>
        <w:tc>
          <w:tcPr>
            <w:tcW w:w="725"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16"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1.920</w:t>
            </w:r>
          </w:p>
        </w:tc>
      </w:tr>
      <w:tr w:rsidR="0074717E" w:rsidRPr="000F6FCD" w:rsidTr="000E5ADF">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31.12.2013</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1.080.000</w:t>
            </w: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2,00%</w:t>
            </w: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110</w:t>
            </w: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-1,8182%</w:t>
            </w: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-42.000</w:t>
            </w:r>
          </w:p>
        </w:tc>
        <w:tc>
          <w:tcPr>
            <w:tcW w:w="725"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16"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w:t>
            </w:r>
          </w:p>
        </w:tc>
      </w:tr>
      <w:tr w:rsidR="0074717E" w:rsidRPr="000F6FCD" w:rsidTr="000E5ADF">
        <w:trPr>
          <w:gridAfter w:val="4"/>
          <w:wAfter w:w="1790" w:type="dxa"/>
          <w:trHeight w:val="188"/>
        </w:trPr>
        <w:tc>
          <w:tcPr>
            <w:tcW w:w="1077"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rPr>
                <w:rFonts w:ascii="Times New Roman" w:hAnsi="Times New Roman"/>
                <w:b/>
                <w:bCs/>
                <w:sz w:val="16"/>
                <w:szCs w:val="16"/>
              </w:rPr>
            </w:pPr>
            <w:r w:rsidRPr="000F6FCD">
              <w:rPr>
                <w:rFonts w:ascii="Times New Roman" w:hAnsi="Times New Roman"/>
                <w:b/>
                <w:bCs/>
                <w:sz w:val="16"/>
                <w:szCs w:val="16"/>
              </w:rPr>
              <w:t>Toplam</w:t>
            </w:r>
          </w:p>
        </w:tc>
        <w:tc>
          <w:tcPr>
            <w:tcW w:w="95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15.000</w:t>
            </w:r>
          </w:p>
        </w:tc>
        <w:tc>
          <w:tcPr>
            <w:tcW w:w="83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3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8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6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1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-31.400</w:t>
            </w:r>
          </w:p>
        </w:tc>
        <w:tc>
          <w:tcPr>
            <w:tcW w:w="725"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16" w:type="dxa"/>
            <w:gridSpan w:val="2"/>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1.920</w:t>
            </w:r>
          </w:p>
        </w:tc>
      </w:tr>
    </w:tbl>
    <w:p w:rsidR="0074717E" w:rsidRDefault="0074717E" w:rsidP="00942088">
      <w:pPr>
        <w:spacing w:after="160" w:line="259" w:lineRule="auto"/>
        <w:ind w:left="-708" w:hanging="1"/>
      </w:pPr>
    </w:p>
    <w:p w:rsidR="0074717E" w:rsidRPr="00942088" w:rsidRDefault="0074717E" w:rsidP="00942088">
      <w:pPr>
        <w:spacing w:after="160" w:line="259" w:lineRule="auto"/>
        <w:ind w:left="-708" w:hanging="1"/>
      </w:pPr>
    </w:p>
    <w:tbl>
      <w:tblPr>
        <w:tblW w:w="56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02"/>
        <w:gridCol w:w="1777"/>
        <w:gridCol w:w="1293"/>
        <w:gridCol w:w="1293"/>
      </w:tblGrid>
      <w:tr w:rsidR="0074717E" w:rsidRPr="000F6FCD" w:rsidTr="000E5ADF">
        <w:trPr>
          <w:trHeight w:val="754"/>
        </w:trPr>
        <w:tc>
          <w:tcPr>
            <w:tcW w:w="1302"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Tarihi</w:t>
            </w:r>
          </w:p>
        </w:tc>
        <w:tc>
          <w:tcPr>
            <w:tcW w:w="1777"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Katılma Payı Adedi</w:t>
            </w:r>
          </w:p>
        </w:tc>
        <w:tc>
          <w:tcPr>
            <w:tcW w:w="1293"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Fiyatı</w:t>
            </w:r>
          </w:p>
        </w:tc>
        <w:tc>
          <w:tcPr>
            <w:tcW w:w="1293"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Tutarı</w:t>
            </w:r>
          </w:p>
        </w:tc>
      </w:tr>
      <w:tr w:rsidR="0074717E" w:rsidRPr="000F6FCD" w:rsidTr="000E5ADF">
        <w:trPr>
          <w:trHeight w:val="242"/>
        </w:trPr>
        <w:tc>
          <w:tcPr>
            <w:tcW w:w="1302"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31.12.2013</w:t>
            </w:r>
          </w:p>
        </w:tc>
        <w:tc>
          <w:tcPr>
            <w:tcW w:w="1777"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17</w:t>
            </w:r>
          </w:p>
        </w:tc>
        <w:tc>
          <w:tcPr>
            <w:tcW w:w="1293"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108</w:t>
            </w:r>
          </w:p>
        </w:tc>
        <w:tc>
          <w:tcPr>
            <w:tcW w:w="1293"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1,924</w:t>
            </w:r>
          </w:p>
        </w:tc>
      </w:tr>
    </w:tbl>
    <w:p w:rsidR="0074717E" w:rsidRPr="00942088" w:rsidRDefault="0074717E" w:rsidP="00942088">
      <w:pPr>
        <w:spacing w:after="160" w:line="259" w:lineRule="auto"/>
        <w:ind w:left="142"/>
        <w:rPr>
          <w:rFonts w:ascii="Times New Roman" w:hAnsi="Times New Roman"/>
          <w:sz w:val="19"/>
          <w:szCs w:val="19"/>
        </w:rPr>
      </w:pPr>
      <w:r w:rsidRPr="00942088">
        <w:rPr>
          <w:rFonts w:ascii="Times New Roman" w:hAnsi="Times New Roman"/>
          <w:sz w:val="19"/>
          <w:szCs w:val="19"/>
        </w:rPr>
        <w:t>*Yılsonu itibarıyla performans ücreti yatırımcının sahip olduğu katılma paylarının performans ücretine tekabül eden kısmının bozdurulması suretiyle tahsil edilmektedir. Performans ücreti tahsilinin yapıldığı yılın son iş gününe mahsus olmak üzere fon fiyatı bir önceki iş günü baz alınarak belirlenmiştir.</w:t>
      </w:r>
    </w:p>
    <w:p w:rsidR="0074717E" w:rsidRPr="00942088" w:rsidRDefault="0074717E" w:rsidP="00942088">
      <w:pPr>
        <w:spacing w:after="160" w:line="259" w:lineRule="auto"/>
        <w:ind w:left="142"/>
      </w:pPr>
      <w:r w:rsidRPr="00942088">
        <w:t xml:space="preserve"> </w:t>
      </w:r>
    </w:p>
    <w:tbl>
      <w:tblPr>
        <w:tblW w:w="10673" w:type="dxa"/>
        <w:tblInd w:w="100" w:type="dxa"/>
        <w:tblCellMar>
          <w:left w:w="70" w:type="dxa"/>
          <w:right w:w="70" w:type="dxa"/>
        </w:tblCellMar>
        <w:tblLook w:val="00A0"/>
      </w:tblPr>
      <w:tblGrid>
        <w:gridCol w:w="10673"/>
      </w:tblGrid>
      <w:tr w:rsidR="0074717E" w:rsidRPr="000F6FCD" w:rsidTr="000E5ADF">
        <w:trPr>
          <w:trHeight w:val="165"/>
        </w:trPr>
        <w:tc>
          <w:tcPr>
            <w:tcW w:w="10673" w:type="dxa"/>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bCs/>
                <w:sz w:val="19"/>
                <w:szCs w:val="19"/>
              </w:rPr>
            </w:pPr>
            <w:r w:rsidRPr="000F6FCD">
              <w:rPr>
                <w:rFonts w:ascii="Times New Roman" w:hAnsi="Times New Roman"/>
                <w:b/>
                <w:bCs/>
                <w:sz w:val="19"/>
                <w:szCs w:val="19"/>
              </w:rPr>
              <w:t xml:space="preserve">01.02.2014 </w:t>
            </w:r>
          </w:p>
        </w:tc>
      </w:tr>
    </w:tbl>
    <w:p w:rsidR="0074717E" w:rsidRPr="00942088" w:rsidRDefault="0074717E" w:rsidP="00942088">
      <w:pPr>
        <w:spacing w:after="160" w:line="259" w:lineRule="auto"/>
        <w:ind w:left="-708" w:hanging="1"/>
      </w:pPr>
    </w:p>
    <w:tbl>
      <w:tblPr>
        <w:tblW w:w="10699" w:type="dxa"/>
        <w:tblInd w:w="70" w:type="dxa"/>
        <w:tblLayout w:type="fixed"/>
        <w:tblCellMar>
          <w:left w:w="70" w:type="dxa"/>
          <w:right w:w="70" w:type="dxa"/>
        </w:tblCellMar>
        <w:tblLook w:val="00A0"/>
      </w:tblPr>
      <w:tblGrid>
        <w:gridCol w:w="1201"/>
        <w:gridCol w:w="992"/>
        <w:gridCol w:w="851"/>
        <w:gridCol w:w="992"/>
        <w:gridCol w:w="1002"/>
        <w:gridCol w:w="1408"/>
        <w:gridCol w:w="1134"/>
        <w:gridCol w:w="1418"/>
        <w:gridCol w:w="709"/>
        <w:gridCol w:w="992"/>
      </w:tblGrid>
      <w:tr w:rsidR="0074717E" w:rsidRPr="000F6FCD" w:rsidTr="000E5ADF">
        <w:trPr>
          <w:trHeight w:val="1984"/>
        </w:trPr>
        <w:tc>
          <w:tcPr>
            <w:tcW w:w="1201"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w:t>
            </w:r>
          </w:p>
        </w:tc>
        <w:tc>
          <w:tcPr>
            <w:tcW w:w="85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100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Eşik Değer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408"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134"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418"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 [(E-C)*D*A]</w:t>
            </w:r>
          </w:p>
        </w:tc>
        <w:tc>
          <w:tcPr>
            <w:tcW w:w="7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F*G</w:t>
            </w:r>
          </w:p>
        </w:tc>
      </w:tr>
      <w:tr w:rsidR="0074717E" w:rsidRPr="000F6FCD" w:rsidTr="000E5ADF">
        <w:trPr>
          <w:trHeight w:val="236"/>
        </w:trPr>
        <w:tc>
          <w:tcPr>
            <w:tcW w:w="1201"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01.02.2014</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4.983</w:t>
            </w:r>
          </w:p>
        </w:tc>
        <w:tc>
          <w:tcPr>
            <w:tcW w:w="85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112</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558.096</w:t>
            </w:r>
          </w:p>
        </w:tc>
        <w:tc>
          <w:tcPr>
            <w:tcW w:w="100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1,50%</w:t>
            </w:r>
          </w:p>
        </w:tc>
        <w:tc>
          <w:tcPr>
            <w:tcW w:w="1408"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108</w:t>
            </w:r>
          </w:p>
        </w:tc>
        <w:tc>
          <w:tcPr>
            <w:tcW w:w="1134"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3,7037%</w:t>
            </w:r>
          </w:p>
        </w:tc>
        <w:tc>
          <w:tcPr>
            <w:tcW w:w="1418"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11.859,54</w:t>
            </w:r>
          </w:p>
        </w:tc>
        <w:tc>
          <w:tcPr>
            <w:tcW w:w="7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2.371,91</w:t>
            </w:r>
          </w:p>
        </w:tc>
      </w:tr>
      <w:tr w:rsidR="0074717E" w:rsidRPr="000F6FCD" w:rsidTr="000E5ADF">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01.02.2014</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5.017</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112</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561.904</w:t>
            </w:r>
          </w:p>
        </w:tc>
        <w:tc>
          <w:tcPr>
            <w:tcW w:w="100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1,50%</w:t>
            </w:r>
          </w:p>
        </w:tc>
        <w:tc>
          <w:tcPr>
            <w:tcW w:w="140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110</w:t>
            </w:r>
          </w:p>
        </w:tc>
        <w:tc>
          <w:tcPr>
            <w:tcW w:w="113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1,8182%</w:t>
            </w:r>
          </w:p>
        </w:tc>
        <w:tc>
          <w:tcPr>
            <w:tcW w:w="141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1.755,95</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351,19</w:t>
            </w:r>
          </w:p>
        </w:tc>
      </w:tr>
      <w:tr w:rsidR="0074717E" w:rsidRPr="000F6FCD" w:rsidTr="000E5ADF">
        <w:trPr>
          <w:trHeight w:val="236"/>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Toplam</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10.000</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00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0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34"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18"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13.615,49</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2723,10</w:t>
            </w:r>
          </w:p>
        </w:tc>
      </w:tr>
    </w:tbl>
    <w:p w:rsidR="0074717E" w:rsidRPr="00942088" w:rsidRDefault="0074717E" w:rsidP="00942088">
      <w:pPr>
        <w:spacing w:after="160" w:line="259" w:lineRule="auto"/>
        <w:ind w:left="-708" w:hanging="1"/>
      </w:pPr>
    </w:p>
    <w:tbl>
      <w:tblPr>
        <w:tblW w:w="75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96"/>
        <w:gridCol w:w="2332"/>
        <w:gridCol w:w="1697"/>
        <w:gridCol w:w="1697"/>
      </w:tblGrid>
      <w:tr w:rsidR="0074717E" w:rsidRPr="000F6FCD" w:rsidTr="000E5ADF">
        <w:trPr>
          <w:trHeight w:val="735"/>
        </w:trPr>
        <w:tc>
          <w:tcPr>
            <w:tcW w:w="1796"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Tarihi</w:t>
            </w:r>
          </w:p>
        </w:tc>
        <w:tc>
          <w:tcPr>
            <w:tcW w:w="2332"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Katılma Payı Adedi</w:t>
            </w:r>
          </w:p>
        </w:tc>
        <w:tc>
          <w:tcPr>
            <w:tcW w:w="1697"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Fiyatı</w:t>
            </w:r>
          </w:p>
        </w:tc>
        <w:tc>
          <w:tcPr>
            <w:tcW w:w="1697" w:type="dxa"/>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Satış Tutarı</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01.02.2014</w:t>
            </w:r>
          </w:p>
        </w:tc>
        <w:tc>
          <w:tcPr>
            <w:tcW w:w="2332"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10.000</w:t>
            </w:r>
          </w:p>
        </w:tc>
        <w:tc>
          <w:tcPr>
            <w:tcW w:w="1697"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112</w:t>
            </w:r>
          </w:p>
        </w:tc>
        <w:tc>
          <w:tcPr>
            <w:tcW w:w="1697" w:type="dxa"/>
            <w:noWrap/>
            <w:vAlign w:val="bottom"/>
          </w:tcPr>
          <w:p w:rsidR="0074717E" w:rsidRPr="000F6FCD" w:rsidRDefault="0074717E" w:rsidP="00942088">
            <w:pPr>
              <w:spacing w:after="160" w:line="259" w:lineRule="auto"/>
              <w:jc w:val="center"/>
              <w:rPr>
                <w:rFonts w:ascii="Times New Roman" w:hAnsi="Times New Roman"/>
                <w:sz w:val="18"/>
                <w:szCs w:val="18"/>
              </w:rPr>
            </w:pPr>
            <w:r w:rsidRPr="000F6FCD">
              <w:rPr>
                <w:rFonts w:ascii="Times New Roman" w:hAnsi="Times New Roman"/>
                <w:sz w:val="18"/>
                <w:szCs w:val="18"/>
              </w:rPr>
              <w:t>1.120.000</w:t>
            </w:r>
          </w:p>
        </w:tc>
      </w:tr>
      <w:tr w:rsidR="0074717E" w:rsidRPr="000F6FCD" w:rsidTr="000E5ADF">
        <w:trPr>
          <w:trHeight w:val="236"/>
        </w:trPr>
        <w:tc>
          <w:tcPr>
            <w:tcW w:w="1796"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Toplam</w:t>
            </w:r>
          </w:p>
        </w:tc>
        <w:tc>
          <w:tcPr>
            <w:tcW w:w="2332"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10.000</w:t>
            </w:r>
          </w:p>
        </w:tc>
        <w:tc>
          <w:tcPr>
            <w:tcW w:w="1697" w:type="dxa"/>
            <w:noWrap/>
            <w:vAlign w:val="bottom"/>
          </w:tcPr>
          <w:p w:rsidR="0074717E" w:rsidRPr="000F6FCD" w:rsidRDefault="0074717E" w:rsidP="00942088">
            <w:pPr>
              <w:spacing w:after="160" w:line="259" w:lineRule="auto"/>
              <w:jc w:val="center"/>
              <w:rPr>
                <w:rFonts w:ascii="Times New Roman" w:hAnsi="Times New Roman"/>
                <w:b/>
                <w:bCs/>
                <w:sz w:val="18"/>
                <w:szCs w:val="18"/>
              </w:rPr>
            </w:pPr>
          </w:p>
        </w:tc>
        <w:tc>
          <w:tcPr>
            <w:tcW w:w="1697" w:type="dxa"/>
            <w:noWrap/>
            <w:vAlign w:val="bottom"/>
          </w:tcPr>
          <w:p w:rsidR="0074717E" w:rsidRPr="000F6FCD" w:rsidRDefault="0074717E" w:rsidP="00942088">
            <w:pPr>
              <w:spacing w:after="160" w:line="259" w:lineRule="auto"/>
              <w:jc w:val="center"/>
              <w:rPr>
                <w:rFonts w:ascii="Times New Roman" w:hAnsi="Times New Roman"/>
                <w:b/>
                <w:bCs/>
                <w:sz w:val="18"/>
                <w:szCs w:val="18"/>
              </w:rPr>
            </w:pPr>
            <w:r w:rsidRPr="000F6FCD">
              <w:rPr>
                <w:rFonts w:ascii="Times New Roman" w:hAnsi="Times New Roman"/>
                <w:b/>
                <w:bCs/>
                <w:sz w:val="18"/>
                <w:szCs w:val="18"/>
              </w:rPr>
              <w:t>1.120.000</w:t>
            </w:r>
          </w:p>
        </w:tc>
      </w:tr>
    </w:tbl>
    <w:p w:rsidR="0074717E" w:rsidRDefault="0074717E" w:rsidP="00942088">
      <w:pPr>
        <w:spacing w:after="160" w:line="259" w:lineRule="auto"/>
        <w:ind w:left="-708" w:hanging="1"/>
      </w:pPr>
    </w:p>
    <w:p w:rsidR="0074717E" w:rsidRPr="00942088" w:rsidRDefault="0074717E" w:rsidP="00942088">
      <w:pPr>
        <w:spacing w:after="160" w:line="259" w:lineRule="auto"/>
        <w:ind w:left="-708" w:hanging="1"/>
      </w:pPr>
    </w:p>
    <w:p w:rsidR="0074717E" w:rsidRPr="00942088" w:rsidRDefault="0074717E" w:rsidP="00942088">
      <w:pPr>
        <w:spacing w:after="160" w:line="259" w:lineRule="auto"/>
        <w:ind w:left="-708" w:hanging="1"/>
      </w:pPr>
    </w:p>
    <w:tbl>
      <w:tblPr>
        <w:tblW w:w="10673" w:type="dxa"/>
        <w:tblInd w:w="100" w:type="dxa"/>
        <w:tblCellMar>
          <w:left w:w="70" w:type="dxa"/>
          <w:right w:w="70" w:type="dxa"/>
        </w:tblCellMar>
        <w:tblLook w:val="00A0"/>
      </w:tblPr>
      <w:tblGrid>
        <w:gridCol w:w="10673"/>
      </w:tblGrid>
      <w:tr w:rsidR="0074717E" w:rsidRPr="000F6FCD" w:rsidTr="000E5ADF">
        <w:trPr>
          <w:trHeight w:val="165"/>
        </w:trPr>
        <w:tc>
          <w:tcPr>
            <w:tcW w:w="10673" w:type="dxa"/>
            <w:tcBorders>
              <w:top w:val="nil"/>
              <w:left w:val="nil"/>
              <w:bottom w:val="nil"/>
              <w:right w:val="nil"/>
            </w:tcBorders>
            <w:shd w:val="clear" w:color="000000" w:fill="BFBFBF"/>
            <w:noWrap/>
            <w:vAlign w:val="bottom"/>
          </w:tcPr>
          <w:p w:rsidR="0074717E" w:rsidRPr="000F6FCD" w:rsidRDefault="0074717E" w:rsidP="00942088">
            <w:pPr>
              <w:spacing w:after="160" w:line="259" w:lineRule="auto"/>
              <w:jc w:val="center"/>
              <w:rPr>
                <w:rFonts w:ascii="Times New Roman" w:hAnsi="Times New Roman"/>
                <w:b/>
                <w:bCs/>
                <w:sz w:val="19"/>
                <w:szCs w:val="19"/>
              </w:rPr>
            </w:pPr>
            <w:r w:rsidRPr="000F6FCD">
              <w:rPr>
                <w:rFonts w:ascii="Times New Roman" w:hAnsi="Times New Roman"/>
                <w:b/>
                <w:bCs/>
                <w:sz w:val="19"/>
                <w:szCs w:val="19"/>
              </w:rPr>
              <w:t xml:space="preserve">01.06.2014 </w:t>
            </w:r>
          </w:p>
        </w:tc>
      </w:tr>
    </w:tbl>
    <w:p w:rsidR="0074717E" w:rsidRPr="00942088" w:rsidRDefault="0074717E" w:rsidP="00942088">
      <w:pPr>
        <w:spacing w:after="160" w:line="259" w:lineRule="auto"/>
        <w:ind w:left="-708" w:hanging="1"/>
      </w:pPr>
    </w:p>
    <w:tbl>
      <w:tblPr>
        <w:tblW w:w="10698" w:type="dxa"/>
        <w:tblInd w:w="70" w:type="dxa"/>
        <w:tblCellMar>
          <w:left w:w="70" w:type="dxa"/>
          <w:right w:w="70" w:type="dxa"/>
        </w:tblCellMar>
        <w:tblLook w:val="00A0"/>
      </w:tblPr>
      <w:tblGrid>
        <w:gridCol w:w="1201"/>
        <w:gridCol w:w="992"/>
        <w:gridCol w:w="851"/>
        <w:gridCol w:w="809"/>
        <w:gridCol w:w="1175"/>
        <w:gridCol w:w="1276"/>
        <w:gridCol w:w="1360"/>
        <w:gridCol w:w="1403"/>
        <w:gridCol w:w="709"/>
        <w:gridCol w:w="922"/>
      </w:tblGrid>
      <w:tr w:rsidR="0074717E" w:rsidRPr="000F6FCD" w:rsidTr="000E5ADF">
        <w:trPr>
          <w:trHeight w:val="1934"/>
        </w:trPr>
        <w:tc>
          <w:tcPr>
            <w:tcW w:w="1201" w:type="dxa"/>
            <w:tcBorders>
              <w:top w:val="single" w:sz="4" w:space="0" w:color="auto"/>
              <w:left w:val="single" w:sz="4" w:space="0" w:color="auto"/>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Tarihi</w:t>
            </w:r>
          </w:p>
        </w:tc>
        <w:tc>
          <w:tcPr>
            <w:tcW w:w="99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Katılma Payı Adedi</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w:t>
            </w:r>
          </w:p>
        </w:tc>
        <w:tc>
          <w:tcPr>
            <w:tcW w:w="851"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(B)</w:t>
            </w:r>
          </w:p>
        </w:tc>
        <w:tc>
          <w:tcPr>
            <w:tcW w:w="8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Satış Tutarı</w:t>
            </w:r>
          </w:p>
        </w:tc>
        <w:tc>
          <w:tcPr>
            <w:tcW w:w="1175"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Eşik Değer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(C)</w:t>
            </w:r>
          </w:p>
        </w:tc>
        <w:tc>
          <w:tcPr>
            <w:tcW w:w="1276"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Katılma Payı Fiyatı</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(D)</w:t>
            </w:r>
          </w:p>
        </w:tc>
        <w:tc>
          <w:tcPr>
            <w:tcW w:w="1360"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Alış fiyatı veya En Son Performans Ücretine Göre Fon Getirisi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(E)=(B/D-1)</w:t>
            </w:r>
          </w:p>
        </w:tc>
        <w:tc>
          <w:tcPr>
            <w:tcW w:w="1403"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Göreceli Kar/Zarar</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(F)= [(E-C)*D*A]</w:t>
            </w:r>
          </w:p>
        </w:tc>
        <w:tc>
          <w:tcPr>
            <w:tcW w:w="709"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Oranı (%)</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(G)</w:t>
            </w:r>
          </w:p>
        </w:tc>
        <w:tc>
          <w:tcPr>
            <w:tcW w:w="922" w:type="dxa"/>
            <w:tcBorders>
              <w:top w:val="single" w:sz="4" w:space="0" w:color="auto"/>
              <w:left w:val="nil"/>
              <w:bottom w:val="single" w:sz="4" w:space="0" w:color="auto"/>
              <w:right w:val="single" w:sz="4" w:space="0" w:color="auto"/>
            </w:tcBorders>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Perf. Ücreti    (TL)</w:t>
            </w:r>
          </w:p>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(I)= F*G</w:t>
            </w:r>
          </w:p>
        </w:tc>
      </w:tr>
      <w:tr w:rsidR="0074717E" w:rsidRPr="000F6FCD" w:rsidTr="000E5ADF">
        <w:trPr>
          <w:trHeight w:val="230"/>
        </w:trPr>
        <w:tc>
          <w:tcPr>
            <w:tcW w:w="1201" w:type="dxa"/>
            <w:tcBorders>
              <w:top w:val="nil"/>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01.06.2014</w:t>
            </w:r>
          </w:p>
        </w:tc>
        <w:tc>
          <w:tcPr>
            <w:tcW w:w="99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4.983</w:t>
            </w:r>
          </w:p>
        </w:tc>
        <w:tc>
          <w:tcPr>
            <w:tcW w:w="851"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115</w:t>
            </w:r>
          </w:p>
        </w:tc>
        <w:tc>
          <w:tcPr>
            <w:tcW w:w="8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573.045</w:t>
            </w:r>
          </w:p>
        </w:tc>
        <w:tc>
          <w:tcPr>
            <w:tcW w:w="1175"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2,15%</w:t>
            </w:r>
          </w:p>
        </w:tc>
        <w:tc>
          <w:tcPr>
            <w:tcW w:w="1276"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112</w:t>
            </w:r>
          </w:p>
        </w:tc>
        <w:tc>
          <w:tcPr>
            <w:tcW w:w="1360"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2,6786%</w:t>
            </w:r>
          </w:p>
        </w:tc>
        <w:tc>
          <w:tcPr>
            <w:tcW w:w="1403"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2949,94</w:t>
            </w:r>
          </w:p>
        </w:tc>
        <w:tc>
          <w:tcPr>
            <w:tcW w:w="709"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20%</w:t>
            </w:r>
          </w:p>
        </w:tc>
        <w:tc>
          <w:tcPr>
            <w:tcW w:w="922" w:type="dxa"/>
            <w:tcBorders>
              <w:top w:val="nil"/>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sz w:val="16"/>
                <w:szCs w:val="16"/>
              </w:rPr>
            </w:pPr>
            <w:r w:rsidRPr="000F6FCD">
              <w:rPr>
                <w:rFonts w:ascii="Times New Roman" w:hAnsi="Times New Roman"/>
                <w:sz w:val="16"/>
                <w:szCs w:val="16"/>
              </w:rPr>
              <w:t>589,99</w:t>
            </w:r>
          </w:p>
        </w:tc>
      </w:tr>
      <w:tr w:rsidR="0074717E" w:rsidRPr="000F6FCD" w:rsidTr="000E5ADF">
        <w:trPr>
          <w:trHeight w:val="230"/>
        </w:trPr>
        <w:tc>
          <w:tcPr>
            <w:tcW w:w="1201" w:type="dxa"/>
            <w:tcBorders>
              <w:top w:val="single" w:sz="4" w:space="0" w:color="auto"/>
              <w:left w:val="single" w:sz="4" w:space="0" w:color="auto"/>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Toplam</w:t>
            </w:r>
          </w:p>
        </w:tc>
        <w:tc>
          <w:tcPr>
            <w:tcW w:w="99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4.983</w:t>
            </w:r>
          </w:p>
        </w:tc>
        <w:tc>
          <w:tcPr>
            <w:tcW w:w="851"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8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175"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276"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360"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1403"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2949,94</w:t>
            </w:r>
          </w:p>
        </w:tc>
        <w:tc>
          <w:tcPr>
            <w:tcW w:w="709"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p>
        </w:tc>
        <w:tc>
          <w:tcPr>
            <w:tcW w:w="922" w:type="dxa"/>
            <w:tcBorders>
              <w:top w:val="single" w:sz="4" w:space="0" w:color="auto"/>
              <w:left w:val="nil"/>
              <w:bottom w:val="single" w:sz="4" w:space="0" w:color="auto"/>
              <w:right w:val="single" w:sz="4" w:space="0" w:color="auto"/>
            </w:tcBorders>
            <w:noWrap/>
            <w:vAlign w:val="bottom"/>
          </w:tcPr>
          <w:p w:rsidR="0074717E" w:rsidRPr="000F6FCD" w:rsidRDefault="0074717E" w:rsidP="00942088">
            <w:pPr>
              <w:spacing w:after="160" w:line="259" w:lineRule="auto"/>
              <w:jc w:val="center"/>
              <w:rPr>
                <w:rFonts w:ascii="Times New Roman" w:hAnsi="Times New Roman"/>
                <w:b/>
                <w:bCs/>
                <w:sz w:val="16"/>
                <w:szCs w:val="16"/>
              </w:rPr>
            </w:pPr>
            <w:r w:rsidRPr="000F6FCD">
              <w:rPr>
                <w:rFonts w:ascii="Times New Roman" w:hAnsi="Times New Roman"/>
                <w:b/>
                <w:bCs/>
                <w:sz w:val="16"/>
                <w:szCs w:val="16"/>
              </w:rPr>
              <w:t>589,99</w:t>
            </w:r>
          </w:p>
        </w:tc>
      </w:tr>
    </w:tbl>
    <w:p w:rsidR="0074717E" w:rsidRPr="00942088" w:rsidRDefault="0074717E" w:rsidP="00942088">
      <w:pPr>
        <w:spacing w:after="160" w:line="259" w:lineRule="auto"/>
        <w:ind w:left="-708" w:hanging="1"/>
      </w:pPr>
    </w:p>
    <w:p w:rsidR="0074717E" w:rsidRPr="00942088" w:rsidRDefault="0074717E" w:rsidP="00942088">
      <w:pPr>
        <w:spacing w:after="160" w:line="259" w:lineRule="auto"/>
        <w:rPr>
          <w:b/>
        </w:rPr>
      </w:pP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24"/>
          <w:szCs w:val="24"/>
          <w:u w:val="single"/>
          <w:lang w:eastAsia="tr-TR"/>
        </w:rPr>
      </w:pPr>
      <w:r w:rsidRPr="00942088">
        <w:rPr>
          <w:rFonts w:ascii="Times New Roman" w:hAnsi="Times New Roman"/>
          <w:sz w:val="24"/>
          <w:szCs w:val="24"/>
          <w:lang w:eastAsia="tr-TR"/>
        </w:rPr>
        <w:t xml:space="preserve"> </w:t>
      </w:r>
      <w:r w:rsidRPr="00942088" w:rsidDel="001356C0">
        <w:rPr>
          <w:rFonts w:ascii="Times New Roman" w:hAnsi="Times New Roman"/>
          <w:sz w:val="24"/>
          <w:szCs w:val="24"/>
          <w:lang w:eastAsia="tr-TR"/>
        </w:rPr>
        <w:t xml:space="preserve"> </w:t>
      </w:r>
    </w:p>
    <w:p w:rsidR="0074717E" w:rsidRPr="00942088" w:rsidRDefault="0074717E" w:rsidP="00942088">
      <w:pPr>
        <w:overflowPunct w:val="0"/>
        <w:autoSpaceDE w:val="0"/>
        <w:autoSpaceDN w:val="0"/>
        <w:adjustRightInd w:val="0"/>
        <w:spacing w:before="40" w:after="0" w:line="240" w:lineRule="auto"/>
        <w:ind w:firstLine="720"/>
        <w:jc w:val="both"/>
        <w:textAlignment w:val="baseline"/>
        <w:rPr>
          <w:rFonts w:ascii="Times New Roman" w:hAnsi="Times New Roman"/>
          <w:sz w:val="24"/>
          <w:szCs w:val="24"/>
          <w:u w:val="single"/>
          <w:lang w:eastAsia="tr-TR"/>
        </w:rPr>
        <w:sectPr w:rsidR="0074717E" w:rsidRPr="00942088" w:rsidSect="000E5ADF">
          <w:pgSz w:w="16838" w:h="11906" w:orient="landscape"/>
          <w:pgMar w:top="1417" w:right="1417" w:bottom="1417" w:left="1417" w:header="708" w:footer="708" w:gutter="0"/>
          <w:cols w:space="708"/>
          <w:docGrid w:linePitch="360"/>
        </w:sectPr>
      </w:pPr>
    </w:p>
    <w:p w:rsidR="0074717E" w:rsidRPr="00942088" w:rsidRDefault="0074717E" w:rsidP="00942088">
      <w:pPr>
        <w:tabs>
          <w:tab w:val="left" w:pos="709"/>
        </w:tabs>
        <w:spacing w:after="0" w:line="240" w:lineRule="auto"/>
        <w:jc w:val="right"/>
        <w:rPr>
          <w:rFonts w:ascii="Times New Roman" w:hAnsi="Times New Roman"/>
          <w:b/>
          <w:sz w:val="19"/>
          <w:szCs w:val="19"/>
        </w:rPr>
      </w:pPr>
      <w:r w:rsidRPr="00942088">
        <w:rPr>
          <w:rFonts w:ascii="Times New Roman" w:hAnsi="Times New Roman"/>
          <w:b/>
          <w:sz w:val="19"/>
          <w:szCs w:val="19"/>
        </w:rPr>
        <w:t>EK</w:t>
      </w:r>
      <w:r>
        <w:rPr>
          <w:rFonts w:ascii="Times New Roman" w:hAnsi="Times New Roman"/>
          <w:b/>
          <w:sz w:val="19"/>
          <w:szCs w:val="19"/>
        </w:rPr>
        <w:t>-</w:t>
      </w:r>
      <w:r w:rsidRPr="00942088">
        <w:rPr>
          <w:rFonts w:ascii="Times New Roman" w:hAnsi="Times New Roman"/>
          <w:b/>
          <w:sz w:val="19"/>
          <w:szCs w:val="19"/>
        </w:rPr>
        <w:t>4</w:t>
      </w:r>
    </w:p>
    <w:p w:rsidR="0074717E" w:rsidRPr="00942088" w:rsidRDefault="0074717E" w:rsidP="00942088">
      <w:pPr>
        <w:tabs>
          <w:tab w:val="left" w:pos="709"/>
        </w:tabs>
        <w:spacing w:after="0" w:line="240" w:lineRule="auto"/>
        <w:jc w:val="center"/>
        <w:rPr>
          <w:rFonts w:ascii="Times New Roman" w:hAnsi="Times New Roman"/>
          <w:b/>
          <w:sz w:val="19"/>
          <w:szCs w:val="19"/>
        </w:rPr>
      </w:pPr>
      <w:r w:rsidRPr="00942088">
        <w:rPr>
          <w:rFonts w:ascii="Times New Roman" w:hAnsi="Times New Roman"/>
          <w:b/>
          <w:sz w:val="19"/>
          <w:szCs w:val="19"/>
        </w:rPr>
        <w:t>SUNUMA İLİŞKİN RAPORLAMA STANDARDI</w:t>
      </w:r>
    </w:p>
    <w:p w:rsidR="0074717E" w:rsidRPr="00942088" w:rsidRDefault="0074717E" w:rsidP="00942088">
      <w:pPr>
        <w:tabs>
          <w:tab w:val="left" w:pos="709"/>
        </w:tabs>
        <w:spacing w:after="0" w:line="240" w:lineRule="auto"/>
        <w:jc w:val="center"/>
        <w:rPr>
          <w:rFonts w:ascii="Times New Roman" w:hAnsi="Times New Roman"/>
          <w:b/>
          <w:sz w:val="19"/>
          <w:szCs w:val="19"/>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53"/>
      </w:tblGrid>
      <w:tr w:rsidR="0074717E" w:rsidRPr="000F6FCD" w:rsidTr="000E5ADF">
        <w:trPr>
          <w:cantSplit/>
        </w:trPr>
        <w:tc>
          <w:tcPr>
            <w:tcW w:w="7153" w:type="dxa"/>
            <w:shd w:val="pct10" w:color="auto" w:fill="auto"/>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ABC PORTFÖY YÖNETİM ŞİRKETİ A.Ş.  TARAFINDAN KURU</w:t>
            </w:r>
            <w:r>
              <w:rPr>
                <w:rFonts w:ascii="Times New Roman" w:hAnsi="Times New Roman"/>
                <w:b/>
                <w:sz w:val="19"/>
                <w:szCs w:val="19"/>
                <w:lang w:eastAsia="tr-TR"/>
              </w:rPr>
              <w:t>LAN</w:t>
            </w:r>
            <w:r w:rsidRPr="00942088">
              <w:rPr>
                <w:rFonts w:ascii="Times New Roman" w:hAnsi="Times New Roman"/>
                <w:b/>
                <w:sz w:val="19"/>
                <w:szCs w:val="19"/>
                <w:lang w:eastAsia="tr-TR"/>
              </w:rPr>
              <w:t xml:space="preserve">/YÖNETİLEN </w:t>
            </w:r>
          </w:p>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  AİT PERFORMANS SUNUM RAPORU</w:t>
            </w:r>
          </w:p>
        </w:tc>
      </w:tr>
    </w:tbl>
    <w:p w:rsidR="0074717E" w:rsidRPr="00942088" w:rsidRDefault="0074717E" w:rsidP="00942088">
      <w:pPr>
        <w:overflowPunct w:val="0"/>
        <w:autoSpaceDE w:val="0"/>
        <w:autoSpaceDN w:val="0"/>
        <w:adjustRightInd w:val="0"/>
        <w:spacing w:before="60" w:after="0" w:line="240" w:lineRule="auto"/>
        <w:ind w:left="360"/>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60" w:after="0" w:line="240" w:lineRule="auto"/>
        <w:ind w:left="360"/>
        <w:textAlignment w:val="baseline"/>
        <w:rPr>
          <w:rFonts w:ascii="Times New Roman" w:hAnsi="Times New Roman"/>
          <w:sz w:val="19"/>
          <w:szCs w:val="19"/>
          <w:lang w:eastAsia="tr-TR"/>
        </w:rPr>
      </w:pPr>
    </w:p>
    <w:p w:rsidR="0074717E" w:rsidRPr="00942088" w:rsidRDefault="0074717E" w:rsidP="00942088">
      <w:pPr>
        <w:numPr>
          <w:ilvl w:val="0"/>
          <w:numId w:val="17"/>
        </w:num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 xml:space="preserve">Bu bölüme yönetilen portföyün adı yazılmalıdır. </w:t>
      </w:r>
    </w:p>
    <w:p w:rsidR="0074717E" w:rsidRPr="00942088" w:rsidRDefault="0074717E" w:rsidP="00942088">
      <w:pPr>
        <w:overflowPunct w:val="0"/>
        <w:autoSpaceDE w:val="0"/>
        <w:autoSpaceDN w:val="0"/>
        <w:adjustRightInd w:val="0"/>
        <w:spacing w:before="60" w:after="0" w:line="240" w:lineRule="auto"/>
        <w:ind w:left="360"/>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before="60" w:after="0" w:line="240" w:lineRule="auto"/>
        <w:ind w:left="360"/>
        <w:textAlignment w:val="baseline"/>
        <w:rPr>
          <w:rFonts w:ascii="Times New Roman" w:hAnsi="Times New Roman"/>
          <w:sz w:val="19"/>
          <w:szCs w:val="19"/>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39"/>
      </w:tblGrid>
      <w:tr w:rsidR="0074717E" w:rsidRPr="000F6FCD" w:rsidTr="000E5ADF">
        <w:trPr>
          <w:cantSplit/>
        </w:trPr>
        <w:tc>
          <w:tcPr>
            <w:tcW w:w="7139" w:type="dxa"/>
            <w:shd w:val="pct10" w:color="auto" w:fill="auto"/>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ABC A.Ş. HİSSE SENEDİ FONUNA VEYA  ABC YATIRIM ORTAKLIĞI A.Ş.’YE  AİT PERFORMANS SUNUM RAPORU</w:t>
            </w:r>
          </w:p>
        </w:tc>
      </w:tr>
    </w:tbl>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b/>
          <w:sz w:val="19"/>
          <w:szCs w:val="19"/>
          <w:lang w:eastAsia="tr-TR"/>
        </w:rPr>
      </w:pPr>
    </w:p>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b/>
          <w:sz w:val="19"/>
          <w:szCs w:val="19"/>
          <w:lang w:eastAsia="tr-TR"/>
        </w:rPr>
      </w:pPr>
    </w:p>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b/>
          <w:sz w:val="19"/>
          <w:szCs w:val="19"/>
          <w:lang w:eastAsia="tr-TR"/>
        </w:rPr>
        <w:tab/>
        <w:t xml:space="preserve">A. TANITICI BİLGİLER </w:t>
      </w:r>
      <w:r w:rsidRPr="00942088">
        <w:rPr>
          <w:rFonts w:ascii="Times New Roman" w:hAnsi="Times New Roman"/>
          <w:sz w:val="19"/>
          <w:szCs w:val="19"/>
          <w:lang w:eastAsia="tr-TR"/>
        </w:rPr>
        <w:t>(Formun bu bölümü sadece yatırım fonları ve yatırım ortaklıkları için kullanılacaktır)</w:t>
      </w:r>
    </w:p>
    <w:p w:rsidR="0074717E" w:rsidRPr="00942088" w:rsidRDefault="0074717E" w:rsidP="00942088">
      <w:pPr>
        <w:overflowPunct w:val="0"/>
        <w:autoSpaceDE w:val="0"/>
        <w:autoSpaceDN w:val="0"/>
        <w:adjustRightInd w:val="0"/>
        <w:spacing w:after="0" w:line="240" w:lineRule="auto"/>
        <w:textAlignment w:val="baseline"/>
        <w:rPr>
          <w:rFonts w:ascii="Times New Roman" w:hAnsi="Times New Roman"/>
          <w:sz w:val="19"/>
          <w:szCs w:val="19"/>
          <w:lang w:eastAsia="tr-TR"/>
        </w:rPr>
      </w:pPr>
    </w:p>
    <w:p w:rsidR="0074717E" w:rsidRPr="00942088" w:rsidRDefault="0074717E" w:rsidP="00942088">
      <w:pPr>
        <w:overflowPunct w:val="0"/>
        <w:autoSpaceDE w:val="0"/>
        <w:autoSpaceDN w:val="0"/>
        <w:adjustRightInd w:val="0"/>
        <w:spacing w:after="0" w:line="240" w:lineRule="auto"/>
        <w:textAlignment w:val="baseline"/>
        <w:rPr>
          <w:rFonts w:ascii="Times New Roman" w:hAnsi="Times New Roman"/>
          <w:sz w:val="19"/>
          <w:szCs w:val="19"/>
          <w:lang w:eastAsia="tr-TR"/>
        </w:rPr>
      </w:pPr>
    </w:p>
    <w:tbl>
      <w:tblPr>
        <w:tblW w:w="7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1134"/>
        <w:gridCol w:w="1342"/>
        <w:gridCol w:w="2111"/>
      </w:tblGrid>
      <w:tr w:rsidR="0074717E" w:rsidRPr="000F6FCD" w:rsidTr="000E5ADF">
        <w:trPr>
          <w:cantSplit/>
        </w:trPr>
        <w:tc>
          <w:tcPr>
            <w:tcW w:w="3686" w:type="dxa"/>
            <w:gridSpan w:val="2"/>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PORTFÖYE BAKIŞ</w:t>
            </w:r>
          </w:p>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Halka arz tarihi:**/**/****</w:t>
            </w:r>
          </w:p>
        </w:tc>
        <w:tc>
          <w:tcPr>
            <w:tcW w:w="3453" w:type="dxa"/>
            <w:gridSpan w:val="2"/>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b/>
                <w:sz w:val="19"/>
                <w:szCs w:val="19"/>
                <w:lang w:eastAsia="tr-TR"/>
              </w:rPr>
            </w:pPr>
            <w:r w:rsidRPr="00942088">
              <w:rPr>
                <w:rFonts w:ascii="Times New Roman" w:hAnsi="Times New Roman"/>
                <w:b/>
                <w:sz w:val="19"/>
                <w:szCs w:val="19"/>
                <w:lang w:eastAsia="tr-TR"/>
              </w:rPr>
              <w:t>YATIRIM VE YÖNETİME İLİŞKİN BİLGİLER</w:t>
            </w:r>
          </w:p>
        </w:tc>
      </w:tr>
      <w:tr w:rsidR="0074717E" w:rsidRPr="000F6FCD" w:rsidTr="000E5ADF">
        <w:trPr>
          <w:cantSplit/>
        </w:trPr>
        <w:tc>
          <w:tcPr>
            <w:tcW w:w="3686" w:type="dxa"/>
            <w:gridSpan w:val="2"/>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31/12/2014 Tarihi itibariyle</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Fonun Yatırım Stratejisi</w:t>
            </w: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Portföy Yöneticileri</w:t>
            </w: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Fon Toplam Değeri</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Ahmet AK,…………………</w:t>
            </w: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Birim Pay Değeri</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Yatırımcı Sayısı</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Ayşe ÖZ,…………………</w:t>
            </w: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Tedavül Oranı %</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Portföy Dağılımı</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Yatırım Stratejisi</w:t>
            </w:r>
          </w:p>
        </w:tc>
        <w:tc>
          <w:tcPr>
            <w:tcW w:w="2111"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 Paylar</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 Devlet Tahvili/ Hazine Bonosu</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Pr>
                <w:rFonts w:ascii="Times New Roman" w:hAnsi="Times New Roman"/>
                <w:sz w:val="19"/>
                <w:szCs w:val="19"/>
                <w:lang w:eastAsia="tr-TR"/>
              </w:rPr>
              <w:t>Özel Sektör Borçlanma Araçları</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-Ters Repo</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ind w:right="-108"/>
              <w:textAlignment w:val="baseline"/>
              <w:rPr>
                <w:rFonts w:ascii="Times New Roman" w:hAnsi="Times New Roman"/>
                <w:sz w:val="19"/>
                <w:szCs w:val="19"/>
                <w:lang w:eastAsia="tr-TR"/>
              </w:rPr>
            </w:pPr>
            <w:r w:rsidRPr="00942088">
              <w:rPr>
                <w:rFonts w:ascii="Times New Roman" w:hAnsi="Times New Roman"/>
                <w:sz w:val="19"/>
                <w:szCs w:val="19"/>
                <w:lang w:eastAsia="tr-TR"/>
              </w:rPr>
              <w:t>-Takasbank Para Piyasası İşlemleri</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ind w:right="-108"/>
              <w:textAlignment w:val="baseline"/>
              <w:rPr>
                <w:rFonts w:ascii="Times New Roman" w:hAnsi="Times New Roman"/>
                <w:sz w:val="19"/>
                <w:szCs w:val="19"/>
                <w:lang w:eastAsia="tr-TR"/>
              </w:rPr>
            </w:pPr>
            <w:r>
              <w:rPr>
                <w:rFonts w:ascii="Times New Roman" w:hAnsi="Times New Roman"/>
                <w:sz w:val="19"/>
                <w:szCs w:val="19"/>
                <w:lang w:eastAsia="tr-TR"/>
              </w:rPr>
              <w:t>……</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Payların</w:t>
            </w:r>
          </w:p>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Sektörel Dağılımı (*)</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En Az Alınabilir Pay Adeti:…. Adet</w:t>
            </w: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 Enerji</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r w:rsidR="0074717E" w:rsidRPr="000F6FCD" w:rsidTr="000E5ADF">
        <w:trPr>
          <w:cantSplit/>
        </w:trPr>
        <w:tc>
          <w:tcPr>
            <w:tcW w:w="2552"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r w:rsidRPr="00942088">
              <w:rPr>
                <w:rFonts w:ascii="Times New Roman" w:hAnsi="Times New Roman"/>
                <w:sz w:val="19"/>
                <w:szCs w:val="19"/>
                <w:lang w:eastAsia="tr-TR"/>
              </w:rPr>
              <w:t>-Mali Kuruluşlar</w:t>
            </w:r>
          </w:p>
        </w:tc>
        <w:tc>
          <w:tcPr>
            <w:tcW w:w="1134"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r w:rsidRPr="00942088">
              <w:rPr>
                <w:rFonts w:ascii="Times New Roman" w:hAnsi="Times New Roman"/>
                <w:sz w:val="19"/>
                <w:szCs w:val="19"/>
                <w:lang w:eastAsia="tr-TR"/>
              </w:rPr>
              <w:t>%….</w:t>
            </w:r>
          </w:p>
        </w:tc>
        <w:tc>
          <w:tcPr>
            <w:tcW w:w="1342" w:type="dxa"/>
          </w:tcPr>
          <w:p w:rsidR="0074717E" w:rsidRPr="00942088" w:rsidRDefault="0074717E" w:rsidP="00942088">
            <w:pPr>
              <w:overflowPunct w:val="0"/>
              <w:autoSpaceDE w:val="0"/>
              <w:autoSpaceDN w:val="0"/>
              <w:adjustRightInd w:val="0"/>
              <w:spacing w:before="60" w:after="0" w:line="240" w:lineRule="auto"/>
              <w:jc w:val="center"/>
              <w:textAlignment w:val="baseline"/>
              <w:rPr>
                <w:rFonts w:ascii="Times New Roman" w:hAnsi="Times New Roman"/>
                <w:sz w:val="19"/>
                <w:szCs w:val="19"/>
                <w:lang w:eastAsia="tr-TR"/>
              </w:rPr>
            </w:pPr>
          </w:p>
        </w:tc>
        <w:tc>
          <w:tcPr>
            <w:tcW w:w="2111" w:type="dxa"/>
          </w:tcPr>
          <w:p w:rsidR="0074717E" w:rsidRPr="00942088" w:rsidRDefault="0074717E" w:rsidP="00942088">
            <w:pPr>
              <w:overflowPunct w:val="0"/>
              <w:autoSpaceDE w:val="0"/>
              <w:autoSpaceDN w:val="0"/>
              <w:adjustRightInd w:val="0"/>
              <w:spacing w:before="60" w:after="0" w:line="240" w:lineRule="auto"/>
              <w:textAlignment w:val="baseline"/>
              <w:rPr>
                <w:rFonts w:ascii="Times New Roman" w:hAnsi="Times New Roman"/>
                <w:sz w:val="19"/>
                <w:szCs w:val="19"/>
                <w:lang w:eastAsia="tr-TR"/>
              </w:rPr>
            </w:pPr>
          </w:p>
        </w:tc>
      </w:tr>
    </w:tbl>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after="160" w:line="259" w:lineRule="auto"/>
        <w:rPr>
          <w:rFonts w:ascii="Times New Roman" w:hAnsi="Times New Roman"/>
          <w:sz w:val="19"/>
          <w:szCs w:val="19"/>
        </w:rPr>
        <w:sectPr w:rsidR="0074717E" w:rsidRPr="00942088" w:rsidSect="000E5ADF">
          <w:footerReference w:type="default" r:id="rId11"/>
          <w:footnotePr>
            <w:numFmt w:val="chicago"/>
          </w:footnotePr>
          <w:pgSz w:w="11907" w:h="16840" w:code="9"/>
          <w:pgMar w:top="1418" w:right="2665" w:bottom="3402" w:left="1814" w:header="709" w:footer="3969" w:gutter="284"/>
          <w:cols w:space="708"/>
        </w:sectPr>
      </w:pPr>
      <w:r w:rsidRPr="00942088">
        <w:rPr>
          <w:rFonts w:ascii="Times New Roman" w:hAnsi="Times New Roman"/>
          <w:sz w:val="19"/>
          <w:szCs w:val="19"/>
        </w:rPr>
        <w:t>(*) Payların sektörel dağılım oranları verilirken</w:t>
      </w:r>
      <w:r>
        <w:rPr>
          <w:rFonts w:ascii="Times New Roman" w:hAnsi="Times New Roman"/>
          <w:sz w:val="19"/>
          <w:szCs w:val="19"/>
        </w:rPr>
        <w:t>, oranlamada</w:t>
      </w:r>
      <w:r w:rsidRPr="00942088">
        <w:rPr>
          <w:rFonts w:ascii="Times New Roman" w:hAnsi="Times New Roman"/>
          <w:sz w:val="19"/>
          <w:szCs w:val="19"/>
        </w:rPr>
        <w:t xml:space="preserve"> payların değil portföyün toplam tutarı esas alınacaktır.</w:t>
      </w:r>
    </w:p>
    <w:p w:rsidR="0074717E" w:rsidRPr="00942088" w:rsidRDefault="0074717E" w:rsidP="00942088">
      <w:pPr>
        <w:spacing w:after="160" w:line="259" w:lineRule="auto"/>
        <w:rPr>
          <w:rFonts w:ascii="Times New Roman" w:hAnsi="Times New Roman"/>
          <w:b/>
          <w:sz w:val="18"/>
          <w:szCs w:val="18"/>
        </w:rPr>
      </w:pPr>
      <w:r w:rsidRPr="00942088">
        <w:rPr>
          <w:rFonts w:ascii="Times New Roman" w:hAnsi="Times New Roman"/>
          <w:b/>
          <w:sz w:val="18"/>
          <w:szCs w:val="18"/>
        </w:rPr>
        <w:t>B. PERFORMANS BİLGİSİ</w:t>
      </w:r>
    </w:p>
    <w:tbl>
      <w:tblPr>
        <w:tblW w:w="126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367"/>
        <w:gridCol w:w="850"/>
        <w:gridCol w:w="1276"/>
        <w:gridCol w:w="992"/>
        <w:gridCol w:w="2062"/>
        <w:gridCol w:w="2268"/>
        <w:gridCol w:w="1417"/>
        <w:gridCol w:w="2410"/>
      </w:tblGrid>
      <w:tr w:rsidR="0074717E" w:rsidRPr="000F6FCD" w:rsidTr="000E5ADF">
        <w:trPr>
          <w:trHeight w:val="731"/>
        </w:trPr>
        <w:tc>
          <w:tcPr>
            <w:tcW w:w="12642" w:type="dxa"/>
            <w:gridSpan w:val="8"/>
            <w:vAlign w:val="center"/>
          </w:tcPr>
          <w:p w:rsidR="0074717E" w:rsidRPr="00942088" w:rsidRDefault="0074717E" w:rsidP="00942088">
            <w:pPr>
              <w:spacing w:before="60" w:after="0" w:line="240" w:lineRule="auto"/>
              <w:rPr>
                <w:rFonts w:ascii="Times New Roman" w:hAnsi="Times New Roman"/>
                <w:b/>
                <w:kern w:val="17"/>
                <w:sz w:val="18"/>
                <w:szCs w:val="18"/>
              </w:rPr>
            </w:pPr>
            <w:r w:rsidRPr="00942088">
              <w:rPr>
                <w:rFonts w:ascii="Times New Roman" w:hAnsi="Times New Roman"/>
                <w:b/>
                <w:kern w:val="17"/>
                <w:sz w:val="18"/>
                <w:szCs w:val="18"/>
              </w:rPr>
              <w:t>PERFORMANS BİLGİSİ</w:t>
            </w:r>
          </w:p>
        </w:tc>
      </w:tr>
      <w:tr w:rsidR="0074717E" w:rsidRPr="000F6FCD" w:rsidTr="000E5ADF">
        <w:trPr>
          <w:trHeight w:val="731"/>
        </w:trPr>
        <w:tc>
          <w:tcPr>
            <w:tcW w:w="1367"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YILLAR</w:t>
            </w:r>
          </w:p>
        </w:tc>
        <w:tc>
          <w:tcPr>
            <w:tcW w:w="850"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Toplam Getiri (%)</w:t>
            </w:r>
          </w:p>
        </w:tc>
        <w:tc>
          <w:tcPr>
            <w:tcW w:w="1276"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Karşılaştırma</w:t>
            </w:r>
          </w:p>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Ölçütünün Getirisi/Eşik Değer (%)</w:t>
            </w:r>
          </w:p>
          <w:p w:rsidR="0074717E" w:rsidRPr="00942088" w:rsidRDefault="0074717E" w:rsidP="00942088">
            <w:pPr>
              <w:spacing w:before="60" w:after="0" w:line="240" w:lineRule="auto"/>
              <w:rPr>
                <w:rFonts w:ascii="Times New Roman" w:hAnsi="Times New Roman"/>
                <w:b/>
                <w:kern w:val="17"/>
                <w:sz w:val="18"/>
                <w:szCs w:val="18"/>
              </w:rPr>
            </w:pPr>
          </w:p>
        </w:tc>
        <w:tc>
          <w:tcPr>
            <w:tcW w:w="992"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Enflasyon Oranı</w:t>
            </w:r>
          </w:p>
        </w:tc>
        <w:tc>
          <w:tcPr>
            <w:tcW w:w="2062"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Portföyün Zaman İçinde  Standart Sapması (%)</w:t>
            </w:r>
          </w:p>
        </w:tc>
        <w:tc>
          <w:tcPr>
            <w:tcW w:w="2268" w:type="dxa"/>
            <w:vAlign w:val="center"/>
          </w:tcPr>
          <w:p w:rsidR="0074717E" w:rsidRPr="00942088" w:rsidRDefault="0074717E" w:rsidP="00C33E84">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Karşılaştırma Ölçütünün Standart Sapması</w:t>
            </w:r>
            <w:r>
              <w:rPr>
                <w:rFonts w:ascii="Times New Roman" w:hAnsi="Times New Roman"/>
                <w:kern w:val="17"/>
                <w:sz w:val="18"/>
                <w:szCs w:val="18"/>
              </w:rPr>
              <w:t xml:space="preserve"> (*)</w:t>
            </w:r>
          </w:p>
        </w:tc>
        <w:tc>
          <w:tcPr>
            <w:tcW w:w="1417"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Bilgi Rasyosu</w:t>
            </w:r>
          </w:p>
        </w:tc>
        <w:tc>
          <w:tcPr>
            <w:tcW w:w="2410" w:type="dxa"/>
            <w:vAlign w:val="center"/>
          </w:tcPr>
          <w:p w:rsidR="0074717E" w:rsidRPr="00942088" w:rsidRDefault="0074717E" w:rsidP="00942088">
            <w:pPr>
              <w:spacing w:before="60" w:after="0" w:line="240" w:lineRule="auto"/>
              <w:rPr>
                <w:rFonts w:ascii="Times New Roman" w:hAnsi="Times New Roman"/>
                <w:kern w:val="17"/>
                <w:sz w:val="18"/>
                <w:szCs w:val="18"/>
              </w:rPr>
            </w:pPr>
            <w:r w:rsidRPr="00942088">
              <w:rPr>
                <w:rFonts w:ascii="Times New Roman" w:hAnsi="Times New Roman"/>
                <w:kern w:val="17"/>
                <w:sz w:val="18"/>
                <w:szCs w:val="18"/>
              </w:rPr>
              <w:t>Sunuma Dahil Dönem Sonu Portföyün Toplam Değeri/Net Aktif Değeri</w:t>
            </w:r>
          </w:p>
        </w:tc>
      </w:tr>
      <w:tr w:rsidR="0074717E" w:rsidRPr="000F6FCD" w:rsidTr="000E5ADF">
        <w:trPr>
          <w:trHeight w:val="284"/>
        </w:trPr>
        <w:tc>
          <w:tcPr>
            <w:tcW w:w="1367" w:type="dxa"/>
          </w:tcPr>
          <w:p w:rsidR="0074717E" w:rsidRPr="00942088" w:rsidRDefault="0074717E" w:rsidP="00942088">
            <w:pPr>
              <w:spacing w:before="60" w:after="0" w:line="240" w:lineRule="auto"/>
              <w:jc w:val="center"/>
              <w:rPr>
                <w:rFonts w:ascii="Times New Roman" w:hAnsi="Times New Roman"/>
                <w:sz w:val="18"/>
                <w:szCs w:val="18"/>
              </w:rPr>
            </w:pPr>
            <w:r w:rsidRPr="00942088">
              <w:rPr>
                <w:rFonts w:ascii="Times New Roman" w:hAnsi="Times New Roman"/>
                <w:sz w:val="18"/>
                <w:szCs w:val="18"/>
              </w:rPr>
              <w:t>1. yıl</w:t>
            </w:r>
          </w:p>
        </w:tc>
        <w:tc>
          <w:tcPr>
            <w:tcW w:w="850" w:type="dxa"/>
          </w:tcPr>
          <w:p w:rsidR="0074717E" w:rsidRPr="00942088" w:rsidRDefault="0074717E" w:rsidP="00942088">
            <w:pPr>
              <w:spacing w:before="60" w:after="0" w:line="240" w:lineRule="auto"/>
              <w:jc w:val="center"/>
              <w:rPr>
                <w:rFonts w:ascii="Times New Roman" w:hAnsi="Times New Roman"/>
                <w:sz w:val="18"/>
                <w:szCs w:val="18"/>
              </w:rPr>
            </w:pPr>
          </w:p>
        </w:tc>
        <w:tc>
          <w:tcPr>
            <w:tcW w:w="1276" w:type="dxa"/>
          </w:tcPr>
          <w:p w:rsidR="0074717E" w:rsidRPr="00942088" w:rsidRDefault="0074717E" w:rsidP="00942088">
            <w:pPr>
              <w:spacing w:before="60" w:after="0" w:line="240" w:lineRule="auto"/>
              <w:jc w:val="center"/>
              <w:rPr>
                <w:rFonts w:ascii="Times New Roman" w:hAnsi="Times New Roman"/>
                <w:sz w:val="18"/>
                <w:szCs w:val="18"/>
              </w:rPr>
            </w:pPr>
          </w:p>
        </w:tc>
        <w:tc>
          <w:tcPr>
            <w:tcW w:w="992" w:type="dxa"/>
          </w:tcPr>
          <w:p w:rsidR="0074717E" w:rsidRPr="00942088" w:rsidRDefault="0074717E" w:rsidP="00942088">
            <w:pPr>
              <w:spacing w:before="60" w:after="0" w:line="240" w:lineRule="auto"/>
              <w:jc w:val="center"/>
              <w:rPr>
                <w:rFonts w:ascii="Times New Roman" w:hAnsi="Times New Roman"/>
                <w:sz w:val="18"/>
                <w:szCs w:val="18"/>
              </w:rPr>
            </w:pPr>
          </w:p>
        </w:tc>
        <w:tc>
          <w:tcPr>
            <w:tcW w:w="2062" w:type="dxa"/>
          </w:tcPr>
          <w:p w:rsidR="0074717E" w:rsidRPr="00942088" w:rsidRDefault="0074717E" w:rsidP="00942088">
            <w:pPr>
              <w:spacing w:before="60" w:after="0" w:line="240" w:lineRule="auto"/>
              <w:jc w:val="center"/>
              <w:rPr>
                <w:rFonts w:ascii="Times New Roman" w:hAnsi="Times New Roman"/>
                <w:sz w:val="18"/>
                <w:szCs w:val="18"/>
              </w:rPr>
            </w:pPr>
          </w:p>
        </w:tc>
        <w:tc>
          <w:tcPr>
            <w:tcW w:w="2268" w:type="dxa"/>
          </w:tcPr>
          <w:p w:rsidR="0074717E" w:rsidRPr="00942088" w:rsidRDefault="0074717E" w:rsidP="00942088">
            <w:pPr>
              <w:spacing w:before="60" w:after="0" w:line="240" w:lineRule="auto"/>
              <w:jc w:val="center"/>
              <w:rPr>
                <w:rFonts w:ascii="Times New Roman" w:hAnsi="Times New Roman"/>
                <w:sz w:val="18"/>
                <w:szCs w:val="18"/>
              </w:rPr>
            </w:pPr>
          </w:p>
        </w:tc>
        <w:tc>
          <w:tcPr>
            <w:tcW w:w="1417" w:type="dxa"/>
          </w:tcPr>
          <w:p w:rsidR="0074717E" w:rsidRPr="00942088" w:rsidRDefault="0074717E" w:rsidP="00942088">
            <w:pPr>
              <w:spacing w:before="60" w:after="0" w:line="240" w:lineRule="auto"/>
              <w:jc w:val="center"/>
              <w:rPr>
                <w:rFonts w:ascii="Times New Roman" w:hAnsi="Times New Roman"/>
                <w:sz w:val="18"/>
                <w:szCs w:val="18"/>
              </w:rPr>
            </w:pPr>
          </w:p>
        </w:tc>
        <w:tc>
          <w:tcPr>
            <w:tcW w:w="2410" w:type="dxa"/>
          </w:tcPr>
          <w:p w:rsidR="0074717E" w:rsidRPr="00942088" w:rsidRDefault="0074717E" w:rsidP="00942088">
            <w:pPr>
              <w:spacing w:before="60" w:after="0" w:line="240" w:lineRule="auto"/>
              <w:jc w:val="center"/>
              <w:rPr>
                <w:rFonts w:ascii="Times New Roman" w:hAnsi="Times New Roman"/>
                <w:sz w:val="18"/>
                <w:szCs w:val="18"/>
              </w:rPr>
            </w:pPr>
          </w:p>
        </w:tc>
      </w:tr>
      <w:tr w:rsidR="0074717E" w:rsidRPr="000F6FCD" w:rsidTr="000E5ADF">
        <w:trPr>
          <w:trHeight w:val="284"/>
        </w:trPr>
        <w:tc>
          <w:tcPr>
            <w:tcW w:w="1367" w:type="dxa"/>
          </w:tcPr>
          <w:p w:rsidR="0074717E" w:rsidRPr="00942088" w:rsidRDefault="0074717E" w:rsidP="00942088">
            <w:pPr>
              <w:spacing w:before="60" w:after="0" w:line="240" w:lineRule="auto"/>
              <w:jc w:val="center"/>
              <w:rPr>
                <w:rFonts w:ascii="Times New Roman" w:hAnsi="Times New Roman"/>
                <w:sz w:val="18"/>
                <w:szCs w:val="18"/>
              </w:rPr>
            </w:pPr>
            <w:r w:rsidRPr="00942088">
              <w:rPr>
                <w:rFonts w:ascii="Times New Roman" w:hAnsi="Times New Roman"/>
                <w:sz w:val="18"/>
                <w:szCs w:val="18"/>
              </w:rPr>
              <w:t>2.yıl</w:t>
            </w:r>
          </w:p>
        </w:tc>
        <w:tc>
          <w:tcPr>
            <w:tcW w:w="850" w:type="dxa"/>
          </w:tcPr>
          <w:p w:rsidR="0074717E" w:rsidRPr="00942088" w:rsidRDefault="0074717E" w:rsidP="00942088">
            <w:pPr>
              <w:spacing w:before="60" w:after="0" w:line="240" w:lineRule="auto"/>
              <w:jc w:val="center"/>
              <w:rPr>
                <w:rFonts w:ascii="Times New Roman" w:hAnsi="Times New Roman"/>
                <w:sz w:val="18"/>
                <w:szCs w:val="18"/>
              </w:rPr>
            </w:pPr>
          </w:p>
        </w:tc>
        <w:tc>
          <w:tcPr>
            <w:tcW w:w="1276" w:type="dxa"/>
          </w:tcPr>
          <w:p w:rsidR="0074717E" w:rsidRPr="00942088" w:rsidRDefault="0074717E" w:rsidP="00942088">
            <w:pPr>
              <w:spacing w:before="60" w:after="0" w:line="240" w:lineRule="auto"/>
              <w:jc w:val="center"/>
              <w:rPr>
                <w:rFonts w:ascii="Times New Roman" w:hAnsi="Times New Roman"/>
                <w:sz w:val="18"/>
                <w:szCs w:val="18"/>
              </w:rPr>
            </w:pPr>
          </w:p>
        </w:tc>
        <w:tc>
          <w:tcPr>
            <w:tcW w:w="992" w:type="dxa"/>
          </w:tcPr>
          <w:p w:rsidR="0074717E" w:rsidRPr="00942088" w:rsidRDefault="0074717E" w:rsidP="00942088">
            <w:pPr>
              <w:spacing w:before="60" w:after="0" w:line="240" w:lineRule="auto"/>
              <w:jc w:val="center"/>
              <w:rPr>
                <w:rFonts w:ascii="Times New Roman" w:hAnsi="Times New Roman"/>
                <w:sz w:val="18"/>
                <w:szCs w:val="18"/>
              </w:rPr>
            </w:pPr>
          </w:p>
        </w:tc>
        <w:tc>
          <w:tcPr>
            <w:tcW w:w="2062" w:type="dxa"/>
          </w:tcPr>
          <w:p w:rsidR="0074717E" w:rsidRPr="00942088" w:rsidRDefault="0074717E" w:rsidP="00942088">
            <w:pPr>
              <w:spacing w:before="60" w:after="0" w:line="240" w:lineRule="auto"/>
              <w:jc w:val="center"/>
              <w:rPr>
                <w:rFonts w:ascii="Times New Roman" w:hAnsi="Times New Roman"/>
                <w:sz w:val="18"/>
                <w:szCs w:val="18"/>
              </w:rPr>
            </w:pPr>
          </w:p>
        </w:tc>
        <w:tc>
          <w:tcPr>
            <w:tcW w:w="2268" w:type="dxa"/>
          </w:tcPr>
          <w:p w:rsidR="0074717E" w:rsidRPr="00942088" w:rsidRDefault="0074717E" w:rsidP="00942088">
            <w:pPr>
              <w:spacing w:before="60" w:after="0" w:line="240" w:lineRule="auto"/>
              <w:jc w:val="center"/>
              <w:rPr>
                <w:rFonts w:ascii="Times New Roman" w:hAnsi="Times New Roman"/>
                <w:sz w:val="18"/>
                <w:szCs w:val="18"/>
              </w:rPr>
            </w:pPr>
          </w:p>
        </w:tc>
        <w:tc>
          <w:tcPr>
            <w:tcW w:w="1417" w:type="dxa"/>
          </w:tcPr>
          <w:p w:rsidR="0074717E" w:rsidRPr="00942088" w:rsidRDefault="0074717E" w:rsidP="00942088">
            <w:pPr>
              <w:spacing w:before="60" w:after="0" w:line="240" w:lineRule="auto"/>
              <w:jc w:val="center"/>
              <w:rPr>
                <w:rFonts w:ascii="Times New Roman" w:hAnsi="Times New Roman"/>
                <w:sz w:val="18"/>
                <w:szCs w:val="18"/>
              </w:rPr>
            </w:pPr>
          </w:p>
        </w:tc>
        <w:tc>
          <w:tcPr>
            <w:tcW w:w="2410" w:type="dxa"/>
          </w:tcPr>
          <w:p w:rsidR="0074717E" w:rsidRPr="00942088" w:rsidRDefault="0074717E" w:rsidP="00942088">
            <w:pPr>
              <w:spacing w:before="60" w:after="0" w:line="240" w:lineRule="auto"/>
              <w:jc w:val="center"/>
              <w:rPr>
                <w:rFonts w:ascii="Times New Roman" w:hAnsi="Times New Roman"/>
                <w:sz w:val="18"/>
                <w:szCs w:val="18"/>
              </w:rPr>
            </w:pPr>
          </w:p>
        </w:tc>
      </w:tr>
      <w:tr w:rsidR="0074717E" w:rsidRPr="000F6FCD" w:rsidTr="000E5ADF">
        <w:trPr>
          <w:trHeight w:val="284"/>
        </w:trPr>
        <w:tc>
          <w:tcPr>
            <w:tcW w:w="1367" w:type="dxa"/>
          </w:tcPr>
          <w:p w:rsidR="0074717E" w:rsidRPr="00942088" w:rsidRDefault="0074717E" w:rsidP="00942088">
            <w:pPr>
              <w:spacing w:before="60" w:after="0" w:line="240" w:lineRule="auto"/>
              <w:jc w:val="center"/>
              <w:rPr>
                <w:rFonts w:ascii="Times New Roman" w:hAnsi="Times New Roman"/>
                <w:sz w:val="18"/>
                <w:szCs w:val="18"/>
              </w:rPr>
            </w:pPr>
            <w:r w:rsidRPr="00942088">
              <w:rPr>
                <w:rFonts w:ascii="Times New Roman" w:hAnsi="Times New Roman"/>
                <w:sz w:val="18"/>
                <w:szCs w:val="18"/>
              </w:rPr>
              <w:t>3.yıl</w:t>
            </w:r>
          </w:p>
        </w:tc>
        <w:tc>
          <w:tcPr>
            <w:tcW w:w="850" w:type="dxa"/>
          </w:tcPr>
          <w:p w:rsidR="0074717E" w:rsidRPr="00942088" w:rsidRDefault="0074717E" w:rsidP="00942088">
            <w:pPr>
              <w:spacing w:before="60" w:after="0" w:line="240" w:lineRule="auto"/>
              <w:jc w:val="center"/>
              <w:rPr>
                <w:rFonts w:ascii="Times New Roman" w:hAnsi="Times New Roman"/>
                <w:sz w:val="18"/>
                <w:szCs w:val="18"/>
              </w:rPr>
            </w:pPr>
          </w:p>
        </w:tc>
        <w:tc>
          <w:tcPr>
            <w:tcW w:w="1276" w:type="dxa"/>
          </w:tcPr>
          <w:p w:rsidR="0074717E" w:rsidRPr="00942088" w:rsidRDefault="0074717E" w:rsidP="00942088">
            <w:pPr>
              <w:spacing w:before="60" w:after="0" w:line="240" w:lineRule="auto"/>
              <w:jc w:val="center"/>
              <w:rPr>
                <w:rFonts w:ascii="Times New Roman" w:hAnsi="Times New Roman"/>
                <w:sz w:val="18"/>
                <w:szCs w:val="18"/>
              </w:rPr>
            </w:pPr>
          </w:p>
        </w:tc>
        <w:tc>
          <w:tcPr>
            <w:tcW w:w="992" w:type="dxa"/>
          </w:tcPr>
          <w:p w:rsidR="0074717E" w:rsidRPr="00942088" w:rsidRDefault="0074717E" w:rsidP="00942088">
            <w:pPr>
              <w:spacing w:before="60" w:after="0" w:line="240" w:lineRule="auto"/>
              <w:jc w:val="center"/>
              <w:rPr>
                <w:rFonts w:ascii="Times New Roman" w:hAnsi="Times New Roman"/>
                <w:sz w:val="18"/>
                <w:szCs w:val="18"/>
              </w:rPr>
            </w:pPr>
          </w:p>
        </w:tc>
        <w:tc>
          <w:tcPr>
            <w:tcW w:w="2062" w:type="dxa"/>
          </w:tcPr>
          <w:p w:rsidR="0074717E" w:rsidRPr="00942088" w:rsidRDefault="0074717E" w:rsidP="00942088">
            <w:pPr>
              <w:spacing w:before="60" w:after="0" w:line="240" w:lineRule="auto"/>
              <w:jc w:val="center"/>
              <w:rPr>
                <w:rFonts w:ascii="Times New Roman" w:hAnsi="Times New Roman"/>
                <w:sz w:val="18"/>
                <w:szCs w:val="18"/>
              </w:rPr>
            </w:pPr>
          </w:p>
        </w:tc>
        <w:tc>
          <w:tcPr>
            <w:tcW w:w="2268" w:type="dxa"/>
          </w:tcPr>
          <w:p w:rsidR="0074717E" w:rsidRPr="00942088" w:rsidRDefault="0074717E" w:rsidP="00942088">
            <w:pPr>
              <w:spacing w:before="60" w:after="0" w:line="240" w:lineRule="auto"/>
              <w:jc w:val="center"/>
              <w:rPr>
                <w:rFonts w:ascii="Times New Roman" w:hAnsi="Times New Roman"/>
                <w:sz w:val="18"/>
                <w:szCs w:val="18"/>
              </w:rPr>
            </w:pPr>
          </w:p>
        </w:tc>
        <w:tc>
          <w:tcPr>
            <w:tcW w:w="1417" w:type="dxa"/>
          </w:tcPr>
          <w:p w:rsidR="0074717E" w:rsidRPr="00942088" w:rsidRDefault="0074717E" w:rsidP="00942088">
            <w:pPr>
              <w:spacing w:before="60" w:after="0" w:line="240" w:lineRule="auto"/>
              <w:jc w:val="center"/>
              <w:rPr>
                <w:rFonts w:ascii="Times New Roman" w:hAnsi="Times New Roman"/>
                <w:sz w:val="18"/>
                <w:szCs w:val="18"/>
              </w:rPr>
            </w:pPr>
          </w:p>
        </w:tc>
        <w:tc>
          <w:tcPr>
            <w:tcW w:w="2410" w:type="dxa"/>
          </w:tcPr>
          <w:p w:rsidR="0074717E" w:rsidRPr="00942088" w:rsidRDefault="0074717E" w:rsidP="00942088">
            <w:pPr>
              <w:spacing w:before="60" w:after="0" w:line="240" w:lineRule="auto"/>
              <w:jc w:val="center"/>
              <w:rPr>
                <w:rFonts w:ascii="Times New Roman" w:hAnsi="Times New Roman"/>
                <w:sz w:val="18"/>
                <w:szCs w:val="18"/>
              </w:rPr>
            </w:pPr>
          </w:p>
        </w:tc>
      </w:tr>
      <w:tr w:rsidR="0074717E" w:rsidRPr="000F6FCD" w:rsidTr="000E5ADF">
        <w:trPr>
          <w:trHeight w:val="284"/>
        </w:trPr>
        <w:tc>
          <w:tcPr>
            <w:tcW w:w="1367" w:type="dxa"/>
          </w:tcPr>
          <w:p w:rsidR="0074717E" w:rsidRPr="00942088" w:rsidRDefault="0074717E" w:rsidP="00942088">
            <w:pPr>
              <w:spacing w:before="60" w:after="0" w:line="240" w:lineRule="auto"/>
              <w:jc w:val="center"/>
              <w:rPr>
                <w:rFonts w:ascii="Times New Roman" w:hAnsi="Times New Roman"/>
                <w:sz w:val="18"/>
                <w:szCs w:val="18"/>
              </w:rPr>
            </w:pPr>
            <w:r w:rsidRPr="00942088">
              <w:rPr>
                <w:rFonts w:ascii="Times New Roman" w:hAnsi="Times New Roman"/>
                <w:sz w:val="18"/>
                <w:szCs w:val="18"/>
              </w:rPr>
              <w:t>4.yıl</w:t>
            </w:r>
          </w:p>
        </w:tc>
        <w:tc>
          <w:tcPr>
            <w:tcW w:w="850" w:type="dxa"/>
          </w:tcPr>
          <w:p w:rsidR="0074717E" w:rsidRPr="00942088" w:rsidRDefault="0074717E" w:rsidP="00942088">
            <w:pPr>
              <w:spacing w:before="60" w:after="0" w:line="240" w:lineRule="auto"/>
              <w:jc w:val="center"/>
              <w:rPr>
                <w:rFonts w:ascii="Times New Roman" w:hAnsi="Times New Roman"/>
                <w:sz w:val="18"/>
                <w:szCs w:val="18"/>
              </w:rPr>
            </w:pPr>
          </w:p>
        </w:tc>
        <w:tc>
          <w:tcPr>
            <w:tcW w:w="1276" w:type="dxa"/>
          </w:tcPr>
          <w:p w:rsidR="0074717E" w:rsidRPr="00942088" w:rsidRDefault="0074717E" w:rsidP="00942088">
            <w:pPr>
              <w:spacing w:before="60" w:after="0" w:line="240" w:lineRule="auto"/>
              <w:jc w:val="center"/>
              <w:rPr>
                <w:rFonts w:ascii="Times New Roman" w:hAnsi="Times New Roman"/>
                <w:sz w:val="18"/>
                <w:szCs w:val="18"/>
              </w:rPr>
            </w:pPr>
          </w:p>
        </w:tc>
        <w:tc>
          <w:tcPr>
            <w:tcW w:w="992" w:type="dxa"/>
          </w:tcPr>
          <w:p w:rsidR="0074717E" w:rsidRPr="00942088" w:rsidRDefault="0074717E" w:rsidP="00942088">
            <w:pPr>
              <w:spacing w:before="60" w:after="0" w:line="240" w:lineRule="auto"/>
              <w:jc w:val="center"/>
              <w:rPr>
                <w:rFonts w:ascii="Times New Roman" w:hAnsi="Times New Roman"/>
                <w:sz w:val="18"/>
                <w:szCs w:val="18"/>
              </w:rPr>
            </w:pPr>
          </w:p>
        </w:tc>
        <w:tc>
          <w:tcPr>
            <w:tcW w:w="2062" w:type="dxa"/>
          </w:tcPr>
          <w:p w:rsidR="0074717E" w:rsidRPr="00942088" w:rsidRDefault="0074717E" w:rsidP="00942088">
            <w:pPr>
              <w:spacing w:before="60" w:after="0" w:line="240" w:lineRule="auto"/>
              <w:jc w:val="center"/>
              <w:rPr>
                <w:rFonts w:ascii="Times New Roman" w:hAnsi="Times New Roman"/>
                <w:sz w:val="18"/>
                <w:szCs w:val="18"/>
              </w:rPr>
            </w:pPr>
          </w:p>
        </w:tc>
        <w:tc>
          <w:tcPr>
            <w:tcW w:w="2268" w:type="dxa"/>
          </w:tcPr>
          <w:p w:rsidR="0074717E" w:rsidRPr="00942088" w:rsidRDefault="0074717E" w:rsidP="00942088">
            <w:pPr>
              <w:spacing w:before="60" w:after="0" w:line="240" w:lineRule="auto"/>
              <w:jc w:val="center"/>
              <w:rPr>
                <w:rFonts w:ascii="Times New Roman" w:hAnsi="Times New Roman"/>
                <w:sz w:val="18"/>
                <w:szCs w:val="18"/>
              </w:rPr>
            </w:pPr>
          </w:p>
        </w:tc>
        <w:tc>
          <w:tcPr>
            <w:tcW w:w="1417" w:type="dxa"/>
          </w:tcPr>
          <w:p w:rsidR="0074717E" w:rsidRPr="00942088" w:rsidRDefault="0074717E" w:rsidP="00942088">
            <w:pPr>
              <w:spacing w:before="60" w:after="0" w:line="240" w:lineRule="auto"/>
              <w:jc w:val="center"/>
              <w:rPr>
                <w:rFonts w:ascii="Times New Roman" w:hAnsi="Times New Roman"/>
                <w:sz w:val="18"/>
                <w:szCs w:val="18"/>
              </w:rPr>
            </w:pPr>
          </w:p>
        </w:tc>
        <w:tc>
          <w:tcPr>
            <w:tcW w:w="2410" w:type="dxa"/>
          </w:tcPr>
          <w:p w:rsidR="0074717E" w:rsidRPr="00942088" w:rsidRDefault="0074717E" w:rsidP="00942088">
            <w:pPr>
              <w:spacing w:before="60" w:after="0" w:line="240" w:lineRule="auto"/>
              <w:jc w:val="center"/>
              <w:rPr>
                <w:rFonts w:ascii="Times New Roman" w:hAnsi="Times New Roman"/>
                <w:sz w:val="18"/>
                <w:szCs w:val="18"/>
              </w:rPr>
            </w:pPr>
          </w:p>
        </w:tc>
      </w:tr>
      <w:tr w:rsidR="0074717E" w:rsidRPr="000F6FCD" w:rsidTr="000E5ADF">
        <w:trPr>
          <w:trHeight w:val="284"/>
        </w:trPr>
        <w:tc>
          <w:tcPr>
            <w:tcW w:w="1367" w:type="dxa"/>
          </w:tcPr>
          <w:p w:rsidR="0074717E" w:rsidRPr="00942088" w:rsidRDefault="0074717E" w:rsidP="00942088">
            <w:pPr>
              <w:spacing w:before="60" w:after="0" w:line="240" w:lineRule="auto"/>
              <w:jc w:val="center"/>
              <w:rPr>
                <w:rFonts w:ascii="Times New Roman" w:hAnsi="Times New Roman"/>
                <w:sz w:val="18"/>
                <w:szCs w:val="18"/>
              </w:rPr>
            </w:pPr>
            <w:r w:rsidRPr="00942088">
              <w:rPr>
                <w:rFonts w:ascii="Times New Roman" w:hAnsi="Times New Roman"/>
                <w:sz w:val="18"/>
                <w:szCs w:val="18"/>
              </w:rPr>
              <w:t>5.yıl</w:t>
            </w:r>
          </w:p>
        </w:tc>
        <w:tc>
          <w:tcPr>
            <w:tcW w:w="850" w:type="dxa"/>
          </w:tcPr>
          <w:p w:rsidR="0074717E" w:rsidRPr="00942088" w:rsidRDefault="0074717E" w:rsidP="00942088">
            <w:pPr>
              <w:spacing w:before="60" w:after="0" w:line="240" w:lineRule="auto"/>
              <w:jc w:val="center"/>
              <w:rPr>
                <w:rFonts w:ascii="Times New Roman" w:hAnsi="Times New Roman"/>
                <w:sz w:val="18"/>
                <w:szCs w:val="18"/>
              </w:rPr>
            </w:pPr>
          </w:p>
        </w:tc>
        <w:tc>
          <w:tcPr>
            <w:tcW w:w="1276" w:type="dxa"/>
          </w:tcPr>
          <w:p w:rsidR="0074717E" w:rsidRPr="00942088" w:rsidRDefault="0074717E" w:rsidP="00942088">
            <w:pPr>
              <w:spacing w:before="60" w:after="0" w:line="240" w:lineRule="auto"/>
              <w:jc w:val="center"/>
              <w:rPr>
                <w:rFonts w:ascii="Times New Roman" w:hAnsi="Times New Roman"/>
                <w:sz w:val="18"/>
                <w:szCs w:val="18"/>
              </w:rPr>
            </w:pPr>
          </w:p>
        </w:tc>
        <w:tc>
          <w:tcPr>
            <w:tcW w:w="992" w:type="dxa"/>
          </w:tcPr>
          <w:p w:rsidR="0074717E" w:rsidRPr="00942088" w:rsidRDefault="0074717E" w:rsidP="00942088">
            <w:pPr>
              <w:spacing w:before="60" w:after="0" w:line="240" w:lineRule="auto"/>
              <w:jc w:val="center"/>
              <w:rPr>
                <w:rFonts w:ascii="Times New Roman" w:hAnsi="Times New Roman"/>
                <w:sz w:val="18"/>
                <w:szCs w:val="18"/>
              </w:rPr>
            </w:pPr>
          </w:p>
        </w:tc>
        <w:tc>
          <w:tcPr>
            <w:tcW w:w="2062" w:type="dxa"/>
          </w:tcPr>
          <w:p w:rsidR="0074717E" w:rsidRPr="00942088" w:rsidRDefault="0074717E" w:rsidP="00942088">
            <w:pPr>
              <w:spacing w:before="60" w:after="0" w:line="240" w:lineRule="auto"/>
              <w:jc w:val="center"/>
              <w:rPr>
                <w:rFonts w:ascii="Times New Roman" w:hAnsi="Times New Roman"/>
                <w:sz w:val="18"/>
                <w:szCs w:val="18"/>
              </w:rPr>
            </w:pPr>
          </w:p>
        </w:tc>
        <w:tc>
          <w:tcPr>
            <w:tcW w:w="2268" w:type="dxa"/>
          </w:tcPr>
          <w:p w:rsidR="0074717E" w:rsidRPr="00942088" w:rsidRDefault="0074717E" w:rsidP="00942088">
            <w:pPr>
              <w:spacing w:before="60" w:after="0" w:line="240" w:lineRule="auto"/>
              <w:jc w:val="center"/>
              <w:rPr>
                <w:rFonts w:ascii="Times New Roman" w:hAnsi="Times New Roman"/>
                <w:sz w:val="18"/>
                <w:szCs w:val="18"/>
              </w:rPr>
            </w:pPr>
          </w:p>
        </w:tc>
        <w:tc>
          <w:tcPr>
            <w:tcW w:w="1417" w:type="dxa"/>
          </w:tcPr>
          <w:p w:rsidR="0074717E" w:rsidRPr="00942088" w:rsidRDefault="0074717E" w:rsidP="00942088">
            <w:pPr>
              <w:spacing w:before="60" w:after="0" w:line="240" w:lineRule="auto"/>
              <w:jc w:val="center"/>
              <w:rPr>
                <w:rFonts w:ascii="Times New Roman" w:hAnsi="Times New Roman"/>
                <w:sz w:val="18"/>
                <w:szCs w:val="18"/>
              </w:rPr>
            </w:pPr>
          </w:p>
        </w:tc>
        <w:tc>
          <w:tcPr>
            <w:tcW w:w="2410" w:type="dxa"/>
          </w:tcPr>
          <w:p w:rsidR="0074717E" w:rsidRPr="00942088" w:rsidRDefault="0074717E" w:rsidP="00942088">
            <w:pPr>
              <w:spacing w:before="60" w:after="0" w:line="240" w:lineRule="auto"/>
              <w:jc w:val="center"/>
              <w:rPr>
                <w:rFonts w:ascii="Times New Roman" w:hAnsi="Times New Roman"/>
                <w:sz w:val="18"/>
                <w:szCs w:val="18"/>
              </w:rPr>
            </w:pPr>
          </w:p>
        </w:tc>
      </w:tr>
    </w:tbl>
    <w:p w:rsidR="0074717E" w:rsidRDefault="0074717E" w:rsidP="00C33E84">
      <w:pPr>
        <w:overflowPunct w:val="0"/>
        <w:autoSpaceDE w:val="0"/>
        <w:autoSpaceDN w:val="0"/>
        <w:adjustRightInd w:val="0"/>
        <w:spacing w:after="0" w:line="240" w:lineRule="auto"/>
        <w:jc w:val="both"/>
        <w:textAlignment w:val="baseline"/>
        <w:rPr>
          <w:rFonts w:ascii="Times New Roman" w:hAnsi="Times New Roman"/>
          <w:b/>
          <w:sz w:val="18"/>
          <w:szCs w:val="18"/>
          <w:lang w:eastAsia="tr-TR"/>
        </w:rPr>
      </w:pPr>
      <w:r w:rsidRPr="00C33E84">
        <w:rPr>
          <w:rFonts w:ascii="Times New Roman" w:hAnsi="Times New Roman"/>
          <w:b/>
          <w:sz w:val="18"/>
          <w:szCs w:val="18"/>
          <w:lang w:eastAsia="tr-TR"/>
        </w:rPr>
        <w:t xml:space="preserve"> </w:t>
      </w:r>
      <w:r>
        <w:rPr>
          <w:rFonts w:ascii="Times New Roman" w:hAnsi="Times New Roman"/>
          <w:b/>
          <w:sz w:val="18"/>
          <w:szCs w:val="18"/>
          <w:lang w:eastAsia="tr-TR"/>
        </w:rPr>
        <w:t xml:space="preserve">  </w:t>
      </w:r>
    </w:p>
    <w:p w:rsidR="0074717E" w:rsidRPr="00AA05BF" w:rsidRDefault="0074717E" w:rsidP="00AA05BF">
      <w:pPr>
        <w:overflowPunct w:val="0"/>
        <w:autoSpaceDE w:val="0"/>
        <w:autoSpaceDN w:val="0"/>
        <w:adjustRightInd w:val="0"/>
        <w:spacing w:after="0" w:line="240" w:lineRule="auto"/>
        <w:jc w:val="both"/>
        <w:textAlignment w:val="baseline"/>
        <w:rPr>
          <w:rFonts w:ascii="Times New Roman" w:hAnsi="Times New Roman"/>
          <w:b/>
          <w:sz w:val="18"/>
          <w:szCs w:val="18"/>
          <w:lang w:eastAsia="tr-TR"/>
        </w:rPr>
      </w:pPr>
      <w:r>
        <w:rPr>
          <w:rFonts w:ascii="Times New Roman" w:hAnsi="Times New Roman"/>
          <w:b/>
          <w:sz w:val="18"/>
          <w:szCs w:val="18"/>
          <w:lang w:eastAsia="tr-TR"/>
        </w:rPr>
        <w:t xml:space="preserve">* </w:t>
      </w:r>
      <w:r w:rsidRPr="00C33E84">
        <w:rPr>
          <w:rFonts w:ascii="Times New Roman" w:hAnsi="Times New Roman"/>
          <w:b/>
          <w:sz w:val="18"/>
          <w:szCs w:val="18"/>
          <w:lang w:eastAsia="tr-TR"/>
        </w:rPr>
        <w:t>Bu sütun eşik değer belirleyenler için kullanılmayacaktır.</w:t>
      </w:r>
    </w:p>
    <w:tbl>
      <w:tblPr>
        <w:tblpPr w:leftFromText="141" w:rightFromText="141" w:vertAnchor="text" w:horzAnchor="margin" w:tblpY="287"/>
        <w:tblW w:w="12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48"/>
      </w:tblGrid>
      <w:tr w:rsidR="0074717E" w:rsidRPr="000F6FCD" w:rsidTr="00AA05BF">
        <w:trPr>
          <w:trHeight w:val="1124"/>
        </w:trPr>
        <w:tc>
          <w:tcPr>
            <w:tcW w:w="12248" w:type="dxa"/>
          </w:tcPr>
          <w:p w:rsidR="0074717E" w:rsidRDefault="0074717E" w:rsidP="00AA05BF">
            <w:pPr>
              <w:tabs>
                <w:tab w:val="center" w:pos="4703"/>
                <w:tab w:val="right" w:pos="9406"/>
              </w:tabs>
              <w:spacing w:before="60" w:after="60" w:line="240" w:lineRule="auto"/>
              <w:jc w:val="center"/>
              <w:rPr>
                <w:rFonts w:ascii="Times New Roman" w:hAnsi="Times New Roman"/>
                <w:b/>
                <w:sz w:val="18"/>
                <w:szCs w:val="18"/>
              </w:rPr>
            </w:pPr>
            <w:r w:rsidRPr="00942088">
              <w:rPr>
                <w:rFonts w:ascii="Times New Roman" w:hAnsi="Times New Roman"/>
                <w:b/>
                <w:sz w:val="18"/>
                <w:szCs w:val="18"/>
              </w:rPr>
              <w:t>GRAFİK</w:t>
            </w:r>
          </w:p>
          <w:p w:rsidR="0074717E" w:rsidRDefault="0074717E" w:rsidP="00AA05BF">
            <w:pPr>
              <w:tabs>
                <w:tab w:val="center" w:pos="4703"/>
                <w:tab w:val="right" w:pos="9406"/>
              </w:tabs>
              <w:spacing w:before="60" w:after="60" w:line="240" w:lineRule="auto"/>
              <w:jc w:val="center"/>
              <w:rPr>
                <w:rFonts w:ascii="Times New Roman" w:hAnsi="Times New Roman"/>
                <w:b/>
                <w:sz w:val="18"/>
                <w:szCs w:val="18"/>
              </w:rPr>
            </w:pPr>
          </w:p>
          <w:p w:rsidR="0074717E" w:rsidRPr="00942088" w:rsidRDefault="0074717E" w:rsidP="00AA05BF">
            <w:pPr>
              <w:tabs>
                <w:tab w:val="center" w:pos="4703"/>
                <w:tab w:val="right" w:pos="9406"/>
              </w:tabs>
              <w:spacing w:before="60" w:after="60" w:line="240" w:lineRule="auto"/>
              <w:jc w:val="center"/>
              <w:rPr>
                <w:rFonts w:ascii="Times New Roman" w:hAnsi="Times New Roman"/>
                <w:b/>
                <w:sz w:val="18"/>
                <w:szCs w:val="18"/>
              </w:rPr>
            </w:pPr>
          </w:p>
        </w:tc>
      </w:tr>
      <w:tr w:rsidR="0074717E" w:rsidRPr="000F6FCD" w:rsidTr="00CD57ED">
        <w:tc>
          <w:tcPr>
            <w:tcW w:w="12248" w:type="dxa"/>
          </w:tcPr>
          <w:p w:rsidR="0074717E" w:rsidRPr="00942088" w:rsidRDefault="0074717E" w:rsidP="00CD57ED">
            <w:pPr>
              <w:tabs>
                <w:tab w:val="center" w:pos="4703"/>
                <w:tab w:val="right" w:pos="9406"/>
              </w:tabs>
              <w:spacing w:before="60" w:after="60" w:line="240" w:lineRule="auto"/>
              <w:jc w:val="both"/>
              <w:rPr>
                <w:rFonts w:ascii="Times New Roman" w:hAnsi="Times New Roman"/>
                <w:b/>
                <w:sz w:val="18"/>
                <w:szCs w:val="18"/>
              </w:rPr>
            </w:pPr>
            <w:r w:rsidRPr="00942088">
              <w:rPr>
                <w:rFonts w:ascii="Times New Roman" w:hAnsi="Times New Roman"/>
                <w:sz w:val="18"/>
                <w:szCs w:val="18"/>
              </w:rPr>
              <w:t>* Bu bölümde varsa grafiksel gösterime yer verilecektir. Performans sonuçlarını gösteren verilere yukarıdaki tabloda yer vermeksizin sadece grafiksel gösterimde yer verilmez.</w:t>
            </w:r>
          </w:p>
        </w:tc>
      </w:tr>
      <w:tr w:rsidR="0074717E" w:rsidRPr="000F6FCD" w:rsidTr="00CD57ED">
        <w:tc>
          <w:tcPr>
            <w:tcW w:w="12248" w:type="dxa"/>
          </w:tcPr>
          <w:p w:rsidR="0074717E" w:rsidRPr="00942088" w:rsidRDefault="0074717E" w:rsidP="00CD57ED">
            <w:pPr>
              <w:overflowPunct w:val="0"/>
              <w:autoSpaceDE w:val="0"/>
              <w:autoSpaceDN w:val="0"/>
              <w:adjustRightInd w:val="0"/>
              <w:spacing w:before="60" w:after="60" w:line="240" w:lineRule="auto"/>
              <w:jc w:val="center"/>
              <w:textAlignment w:val="baseline"/>
              <w:rPr>
                <w:rFonts w:ascii="Times New Roman" w:hAnsi="Times New Roman"/>
                <w:sz w:val="18"/>
                <w:szCs w:val="18"/>
                <w:lang w:eastAsia="tr-TR"/>
              </w:rPr>
            </w:pPr>
            <w:r w:rsidRPr="00942088">
              <w:rPr>
                <w:rFonts w:ascii="Times New Roman" w:hAnsi="Times New Roman"/>
                <w:b/>
                <w:sz w:val="18"/>
                <w:szCs w:val="18"/>
                <w:lang w:eastAsia="tr-TR"/>
              </w:rPr>
              <w:t>GEÇMİŞ GETİRİLER GELECEK DÖNEM PERFORMANSI İÇİN BİR GÖSTERGE SAYILMAZ.</w:t>
            </w:r>
            <w:r w:rsidRPr="00942088">
              <w:rPr>
                <w:rFonts w:ascii="Times New Roman" w:hAnsi="Times New Roman"/>
                <w:noProof/>
                <w:spacing w:val="-4"/>
                <w:sz w:val="18"/>
                <w:szCs w:val="18"/>
                <w:lang w:eastAsia="tr-TR"/>
              </w:rPr>
              <w:t xml:space="preserve"> </w:t>
            </w:r>
          </w:p>
        </w:tc>
      </w:tr>
    </w:tbl>
    <w:p w:rsidR="0074717E" w:rsidRPr="00942088" w:rsidRDefault="0074717E" w:rsidP="00942088">
      <w:pPr>
        <w:spacing w:after="160" w:line="259" w:lineRule="auto"/>
        <w:rPr>
          <w:rFonts w:ascii="Arial" w:hAnsi="Arial" w:cs="Arial"/>
          <w:sz w:val="18"/>
          <w:szCs w:val="18"/>
        </w:rPr>
      </w:pPr>
    </w:p>
    <w:p w:rsidR="0074717E" w:rsidRPr="00942088" w:rsidRDefault="0074717E" w:rsidP="00942088">
      <w:pPr>
        <w:numPr>
          <w:ilvl w:val="0"/>
          <w:numId w:val="15"/>
        </w:numPr>
        <w:tabs>
          <w:tab w:val="left" w:pos="360"/>
        </w:tabs>
        <w:overflowPunct w:val="0"/>
        <w:autoSpaceDE w:val="0"/>
        <w:autoSpaceDN w:val="0"/>
        <w:adjustRightInd w:val="0"/>
        <w:spacing w:after="0" w:line="240" w:lineRule="auto"/>
        <w:ind w:left="0" w:firstLine="567"/>
        <w:textAlignment w:val="baseline"/>
        <w:rPr>
          <w:rFonts w:ascii="Arial" w:hAnsi="Arial" w:cs="Arial"/>
          <w:b/>
          <w:sz w:val="18"/>
          <w:szCs w:val="18"/>
          <w:lang w:eastAsia="tr-TR"/>
        </w:rPr>
        <w:sectPr w:rsidR="0074717E" w:rsidRPr="00942088" w:rsidSect="000E5ADF">
          <w:headerReference w:type="default" r:id="rId12"/>
          <w:footerReference w:type="default" r:id="rId13"/>
          <w:pgSz w:w="16840" w:h="11907" w:orient="landscape" w:code="9"/>
          <w:pgMar w:top="1418" w:right="1814" w:bottom="993" w:left="2665" w:header="709" w:footer="3969" w:gutter="284"/>
          <w:cols w:space="708"/>
        </w:sectPr>
      </w:pPr>
    </w:p>
    <w:p w:rsidR="0074717E" w:rsidRPr="00942088" w:rsidRDefault="0074717E" w:rsidP="00942088">
      <w:pPr>
        <w:numPr>
          <w:ilvl w:val="0"/>
          <w:numId w:val="15"/>
        </w:numPr>
        <w:tabs>
          <w:tab w:val="left" w:pos="360"/>
        </w:tabs>
        <w:overflowPunct w:val="0"/>
        <w:autoSpaceDE w:val="0"/>
        <w:autoSpaceDN w:val="0"/>
        <w:adjustRightInd w:val="0"/>
        <w:spacing w:after="0" w:line="240" w:lineRule="auto"/>
        <w:ind w:left="0" w:firstLine="567"/>
        <w:textAlignment w:val="baseline"/>
        <w:rPr>
          <w:rFonts w:ascii="Times New Roman" w:hAnsi="Times New Roman"/>
          <w:b/>
          <w:sz w:val="19"/>
          <w:szCs w:val="19"/>
          <w:lang w:eastAsia="tr-TR"/>
        </w:rPr>
      </w:pPr>
      <w:r w:rsidRPr="00942088">
        <w:rPr>
          <w:rFonts w:ascii="Times New Roman" w:hAnsi="Times New Roman"/>
          <w:b/>
          <w:sz w:val="19"/>
          <w:szCs w:val="19"/>
          <w:lang w:eastAsia="tr-TR"/>
        </w:rPr>
        <w:t xml:space="preserve">DİPNOTLAR </w:t>
      </w:r>
    </w:p>
    <w:p w:rsidR="0074717E" w:rsidRPr="00942088" w:rsidRDefault="0074717E" w:rsidP="00942088">
      <w:pPr>
        <w:tabs>
          <w:tab w:val="left" w:pos="952"/>
        </w:tabs>
        <w:overflowPunct w:val="0"/>
        <w:autoSpaceDE w:val="0"/>
        <w:autoSpaceDN w:val="0"/>
        <w:adjustRightInd w:val="0"/>
        <w:spacing w:after="0" w:line="240" w:lineRule="auto"/>
        <w:ind w:firstLine="567"/>
        <w:jc w:val="both"/>
        <w:textAlignment w:val="baseline"/>
        <w:rPr>
          <w:rFonts w:ascii="Times New Roman" w:hAnsi="Times New Roman"/>
          <w:b/>
          <w:sz w:val="19"/>
          <w:szCs w:val="19"/>
          <w:lang w:eastAsia="tr-TR"/>
        </w:rPr>
      </w:pPr>
    </w:p>
    <w:p w:rsidR="0074717E" w:rsidRPr="00942088" w:rsidRDefault="0074717E" w:rsidP="00942088">
      <w:pPr>
        <w:numPr>
          <w:ilvl w:val="0"/>
          <w:numId w:val="16"/>
        </w:numPr>
        <w:tabs>
          <w:tab w:val="left" w:pos="0"/>
          <w:tab w:val="left" w:pos="567"/>
          <w:tab w:val="left" w:pos="952"/>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Yetkili kurumun faaliyet kapsamına; (portföy yönetim politikası, varsa uzmanlaşılan yönetim alanları ya da hedeflenen yatırımcı kitlesi) yer verilir.</w:t>
      </w:r>
    </w:p>
    <w:p w:rsidR="0074717E" w:rsidRPr="00942088" w:rsidRDefault="0074717E" w:rsidP="00942088">
      <w:pPr>
        <w:numPr>
          <w:ilvl w:val="0"/>
          <w:numId w:val="16"/>
        </w:numPr>
        <w:tabs>
          <w:tab w:val="left" w:pos="0"/>
          <w:tab w:val="left" w:pos="284"/>
          <w:tab w:val="left" w:pos="567"/>
          <w:tab w:val="left" w:pos="952"/>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Portföyün yatırım amacı</w:t>
      </w:r>
      <w:r>
        <w:rPr>
          <w:rFonts w:ascii="Times New Roman" w:hAnsi="Times New Roman"/>
          <w:sz w:val="19"/>
          <w:szCs w:val="19"/>
        </w:rPr>
        <w:t>na</w:t>
      </w:r>
      <w:r w:rsidRPr="00942088">
        <w:rPr>
          <w:rFonts w:ascii="Times New Roman" w:hAnsi="Times New Roman"/>
          <w:sz w:val="19"/>
          <w:szCs w:val="19"/>
        </w:rPr>
        <w:t xml:space="preserve"> ve yatırım stratejisine yer verilir.</w:t>
      </w:r>
    </w:p>
    <w:p w:rsidR="0074717E" w:rsidRPr="00942088" w:rsidRDefault="0074717E" w:rsidP="00942088">
      <w:pPr>
        <w:numPr>
          <w:ilvl w:val="0"/>
          <w:numId w:val="16"/>
        </w:numPr>
        <w:tabs>
          <w:tab w:val="left" w:pos="0"/>
          <w:tab w:val="left" w:pos="567"/>
          <w:tab w:val="left" w:pos="952"/>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 xml:space="preserve">Getiri oranı, net olarak hesaplanır. </w:t>
      </w:r>
    </w:p>
    <w:p w:rsidR="0074717E" w:rsidRPr="00942088" w:rsidRDefault="0074717E" w:rsidP="00942088">
      <w:pPr>
        <w:numPr>
          <w:ilvl w:val="0"/>
          <w:numId w:val="16"/>
        </w:numPr>
        <w:tabs>
          <w:tab w:val="left" w:pos="0"/>
          <w:tab w:val="left" w:pos="567"/>
          <w:tab w:val="left" w:pos="952"/>
          <w:tab w:val="left" w:pos="3960"/>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 xml:space="preserve">Yönetim ücretleri, vergi, saklama ücretleri ve diğer faaliyet giderlerinin günlük brüt portföy değerine oranının ağırlıklı ortalaması bilgisine de yer verilir. Yetkili kurumun yönettiği portföylere ilişkin performans sonuçlarının tam listesi yatırımcının isteğine bağlı olarak sunulabilir. </w:t>
      </w:r>
    </w:p>
    <w:p w:rsidR="0074717E" w:rsidRPr="00942088" w:rsidRDefault="0074717E" w:rsidP="00942088">
      <w:pPr>
        <w:numPr>
          <w:ilvl w:val="0"/>
          <w:numId w:val="16"/>
        </w:numPr>
        <w:tabs>
          <w:tab w:val="left" w:pos="0"/>
          <w:tab w:val="left" w:pos="284"/>
          <w:tab w:val="left" w:pos="567"/>
          <w:tab w:val="left" w:pos="952"/>
          <w:tab w:val="left" w:pos="3960"/>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Performans sunum döneminde varsa yatırım stratejisi değişiklikleri ve sıklığı bilgisine yer verilir.</w:t>
      </w:r>
    </w:p>
    <w:p w:rsidR="0074717E" w:rsidRPr="00942088" w:rsidRDefault="0074717E" w:rsidP="00942088">
      <w:pPr>
        <w:numPr>
          <w:ilvl w:val="0"/>
          <w:numId w:val="16"/>
        </w:numPr>
        <w:tabs>
          <w:tab w:val="left" w:pos="0"/>
          <w:tab w:val="left" w:pos="567"/>
          <w:tab w:val="left" w:pos="952"/>
          <w:tab w:val="left" w:pos="3960"/>
        </w:tabs>
        <w:overflowPunct w:val="0"/>
        <w:autoSpaceDE w:val="0"/>
        <w:autoSpaceDN w:val="0"/>
        <w:adjustRightInd w:val="0"/>
        <w:spacing w:after="0" w:line="240" w:lineRule="auto"/>
        <w:ind w:left="0" w:firstLine="567"/>
        <w:jc w:val="both"/>
        <w:textAlignment w:val="baseline"/>
        <w:rPr>
          <w:rFonts w:ascii="Times New Roman" w:hAnsi="Times New Roman"/>
          <w:sz w:val="19"/>
          <w:szCs w:val="19"/>
        </w:rPr>
      </w:pPr>
      <w:r w:rsidRPr="00942088">
        <w:rPr>
          <w:rFonts w:ascii="Times New Roman" w:hAnsi="Times New Roman"/>
          <w:sz w:val="19"/>
          <w:szCs w:val="19"/>
        </w:rPr>
        <w:t>Kullanılan endeks ve portföy hakkında stopaja tabi vergiler açısından bilgi verilir ve karşılaştırma yapılır. Yönetim ücretleri, saklama ücretleri ve diğer giderler ile vergi düşülmeden önceki performans bilgisi verilebilir.</w:t>
      </w:r>
    </w:p>
    <w:p w:rsidR="0074717E" w:rsidRPr="00942088" w:rsidRDefault="0074717E" w:rsidP="00942088">
      <w:pPr>
        <w:tabs>
          <w:tab w:val="left" w:pos="0"/>
          <w:tab w:val="left" w:pos="426"/>
          <w:tab w:val="left" w:pos="3960"/>
        </w:tabs>
        <w:spacing w:after="0" w:line="240" w:lineRule="auto"/>
        <w:ind w:firstLine="567"/>
        <w:rPr>
          <w:rFonts w:ascii="Times New Roman" w:hAnsi="Times New Roman"/>
          <w:sz w:val="19"/>
          <w:szCs w:val="19"/>
        </w:rPr>
      </w:pPr>
    </w:p>
    <w:p w:rsidR="0074717E" w:rsidRPr="00942088" w:rsidRDefault="0074717E" w:rsidP="00942088">
      <w:pPr>
        <w:numPr>
          <w:ilvl w:val="0"/>
          <w:numId w:val="15"/>
        </w:numPr>
        <w:tabs>
          <w:tab w:val="left" w:pos="360"/>
        </w:tabs>
        <w:overflowPunct w:val="0"/>
        <w:autoSpaceDE w:val="0"/>
        <w:autoSpaceDN w:val="0"/>
        <w:adjustRightInd w:val="0"/>
        <w:spacing w:after="0" w:line="240" w:lineRule="auto"/>
        <w:ind w:left="0" w:firstLine="567"/>
        <w:textAlignment w:val="baseline"/>
        <w:rPr>
          <w:rFonts w:ascii="Times New Roman" w:hAnsi="Times New Roman"/>
          <w:b/>
          <w:sz w:val="19"/>
          <w:szCs w:val="19"/>
          <w:lang w:eastAsia="tr-TR"/>
        </w:rPr>
      </w:pPr>
      <w:r w:rsidRPr="00942088">
        <w:rPr>
          <w:rFonts w:ascii="Times New Roman" w:hAnsi="Times New Roman"/>
          <w:b/>
          <w:sz w:val="19"/>
          <w:szCs w:val="19"/>
          <w:lang w:eastAsia="tr-TR"/>
        </w:rPr>
        <w:t>İLAVE BİLGİLER VE AÇIKLAMALAR</w:t>
      </w:r>
    </w:p>
    <w:p w:rsidR="0074717E" w:rsidRPr="00942088" w:rsidRDefault="0074717E" w:rsidP="00942088">
      <w:pPr>
        <w:tabs>
          <w:tab w:val="left" w:pos="360"/>
        </w:tabs>
        <w:overflowPunct w:val="0"/>
        <w:autoSpaceDE w:val="0"/>
        <w:autoSpaceDN w:val="0"/>
        <w:adjustRightInd w:val="0"/>
        <w:spacing w:after="0" w:line="240" w:lineRule="auto"/>
        <w:textAlignment w:val="baseline"/>
        <w:rPr>
          <w:rFonts w:ascii="Times New Roman" w:hAnsi="Times New Roman"/>
          <w:b/>
          <w:sz w:val="19"/>
          <w:szCs w:val="19"/>
          <w:lang w:eastAsia="tr-TR"/>
        </w:rPr>
      </w:pPr>
    </w:p>
    <w:p w:rsidR="0074717E" w:rsidRPr="00942088" w:rsidRDefault="0074717E" w:rsidP="00942088">
      <w:pPr>
        <w:tabs>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1.</w:t>
      </w:r>
      <w:r w:rsidRPr="00942088">
        <w:rPr>
          <w:rFonts w:ascii="Times New Roman" w:hAnsi="Times New Roman"/>
          <w:sz w:val="19"/>
          <w:szCs w:val="19"/>
        </w:rPr>
        <w:tab/>
        <w:t>Tüm dönemler için portföy</w:t>
      </w:r>
      <w:r>
        <w:rPr>
          <w:rFonts w:ascii="Times New Roman" w:hAnsi="Times New Roman"/>
          <w:sz w:val="19"/>
          <w:szCs w:val="19"/>
        </w:rPr>
        <w:t>ün</w:t>
      </w:r>
      <w:r w:rsidRPr="00942088">
        <w:rPr>
          <w:rFonts w:ascii="Times New Roman" w:hAnsi="Times New Roman"/>
          <w:sz w:val="19"/>
          <w:szCs w:val="19"/>
        </w:rPr>
        <w:t xml:space="preserve"> ve karşılaştırma ölçütünün birikimli getiri oranı</w:t>
      </w:r>
      <w:r>
        <w:rPr>
          <w:rFonts w:ascii="Times New Roman" w:hAnsi="Times New Roman"/>
          <w:sz w:val="19"/>
          <w:szCs w:val="19"/>
        </w:rPr>
        <w:t>na</w:t>
      </w:r>
      <w:r w:rsidRPr="00942088">
        <w:rPr>
          <w:rFonts w:ascii="Times New Roman" w:hAnsi="Times New Roman"/>
          <w:sz w:val="19"/>
          <w:szCs w:val="19"/>
        </w:rPr>
        <w:t xml:space="preserve"> /eşik değer</w:t>
      </w:r>
      <w:r>
        <w:rPr>
          <w:rFonts w:ascii="Times New Roman" w:hAnsi="Times New Roman"/>
          <w:sz w:val="19"/>
          <w:szCs w:val="19"/>
        </w:rPr>
        <w:t>e</w:t>
      </w:r>
      <w:r w:rsidRPr="00942088">
        <w:rPr>
          <w:rFonts w:ascii="Times New Roman" w:hAnsi="Times New Roman"/>
          <w:sz w:val="19"/>
          <w:szCs w:val="19"/>
        </w:rPr>
        <w:t xml:space="preserve"> de</w:t>
      </w:r>
      <w:r>
        <w:rPr>
          <w:rFonts w:ascii="Times New Roman" w:hAnsi="Times New Roman"/>
          <w:sz w:val="19"/>
          <w:szCs w:val="19"/>
        </w:rPr>
        <w:t xml:space="preserve"> yer</w:t>
      </w:r>
      <w:r w:rsidRPr="00942088">
        <w:rPr>
          <w:rFonts w:ascii="Times New Roman" w:hAnsi="Times New Roman"/>
          <w:sz w:val="19"/>
          <w:szCs w:val="19"/>
        </w:rPr>
        <w:t xml:space="preserve"> verilebilir. </w:t>
      </w:r>
    </w:p>
    <w:p w:rsidR="0074717E" w:rsidRPr="00942088" w:rsidRDefault="0074717E" w:rsidP="00942088">
      <w:pPr>
        <w:tabs>
          <w:tab w:val="left" w:pos="574"/>
          <w:tab w:val="left" w:pos="851"/>
        </w:tabs>
        <w:overflowPunct w:val="0"/>
        <w:autoSpaceDE w:val="0"/>
        <w:autoSpaceDN w:val="0"/>
        <w:adjustRightInd w:val="0"/>
        <w:spacing w:after="0" w:line="240" w:lineRule="auto"/>
        <w:jc w:val="both"/>
        <w:textAlignment w:val="baseline"/>
        <w:rPr>
          <w:rFonts w:ascii="Times New Roman" w:hAnsi="Times New Roman"/>
          <w:sz w:val="19"/>
          <w:szCs w:val="19"/>
        </w:rPr>
      </w:pPr>
      <w:r w:rsidRPr="00942088">
        <w:rPr>
          <w:rFonts w:ascii="Times New Roman" w:hAnsi="Times New Roman"/>
          <w:sz w:val="19"/>
          <w:szCs w:val="19"/>
        </w:rPr>
        <w:tab/>
        <w:t>2.</w:t>
      </w:r>
      <w:r w:rsidRPr="00942088">
        <w:rPr>
          <w:rFonts w:ascii="Times New Roman" w:hAnsi="Times New Roman"/>
          <w:sz w:val="19"/>
          <w:szCs w:val="19"/>
        </w:rPr>
        <w:tab/>
        <w:t>Döviz kurların</w:t>
      </w:r>
      <w:r>
        <w:rPr>
          <w:rFonts w:ascii="Times New Roman" w:hAnsi="Times New Roman"/>
          <w:sz w:val="19"/>
          <w:szCs w:val="19"/>
        </w:rPr>
        <w:t>ın</w:t>
      </w:r>
      <w:r w:rsidRPr="00942088">
        <w:rPr>
          <w:rFonts w:ascii="Times New Roman" w:hAnsi="Times New Roman"/>
          <w:sz w:val="19"/>
          <w:szCs w:val="19"/>
        </w:rPr>
        <w:t xml:space="preserve"> dönemsel getiriler</w:t>
      </w:r>
      <w:r>
        <w:rPr>
          <w:rFonts w:ascii="Times New Roman" w:hAnsi="Times New Roman"/>
          <w:sz w:val="19"/>
          <w:szCs w:val="19"/>
        </w:rPr>
        <w:t>ine yer</w:t>
      </w:r>
      <w:r w:rsidRPr="00942088">
        <w:rPr>
          <w:rFonts w:ascii="Times New Roman" w:hAnsi="Times New Roman"/>
          <w:sz w:val="19"/>
          <w:szCs w:val="19"/>
        </w:rPr>
        <w:t xml:space="preserve"> verilebilir. </w:t>
      </w:r>
    </w:p>
    <w:p w:rsidR="0074717E" w:rsidRPr="00942088" w:rsidRDefault="0074717E" w:rsidP="00942088">
      <w:pPr>
        <w:tabs>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3.</w:t>
      </w:r>
      <w:r w:rsidRPr="00942088">
        <w:rPr>
          <w:rFonts w:ascii="Times New Roman" w:hAnsi="Times New Roman"/>
          <w:sz w:val="19"/>
          <w:szCs w:val="19"/>
        </w:rPr>
        <w:tab/>
        <w:t xml:space="preserve">Hem portföy hem karşılaştırma ölçütü için </w:t>
      </w:r>
      <w:r>
        <w:rPr>
          <w:rFonts w:ascii="Times New Roman" w:hAnsi="Times New Roman"/>
          <w:sz w:val="19"/>
          <w:szCs w:val="19"/>
        </w:rPr>
        <w:t>takip</w:t>
      </w:r>
      <w:r w:rsidRPr="00942088">
        <w:rPr>
          <w:rFonts w:ascii="Times New Roman" w:hAnsi="Times New Roman"/>
          <w:sz w:val="19"/>
          <w:szCs w:val="19"/>
        </w:rPr>
        <w:t xml:space="preserve"> hatası, beta, süre gibi risk ölçümleri de verilebilir.</w:t>
      </w:r>
    </w:p>
    <w:p w:rsidR="0074717E" w:rsidRPr="00942088" w:rsidRDefault="0074717E" w:rsidP="00942088">
      <w:pPr>
        <w:tabs>
          <w:tab w:val="left" w:pos="426"/>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4.</w:t>
      </w:r>
      <w:r w:rsidRPr="00942088">
        <w:rPr>
          <w:rFonts w:ascii="Times New Roman" w:hAnsi="Times New Roman"/>
          <w:sz w:val="19"/>
          <w:szCs w:val="19"/>
        </w:rPr>
        <w:tab/>
        <w:t>Yıllık getirilerin standart sapma</w:t>
      </w:r>
      <w:r>
        <w:rPr>
          <w:rFonts w:ascii="Times New Roman" w:hAnsi="Times New Roman"/>
          <w:sz w:val="19"/>
          <w:szCs w:val="19"/>
        </w:rPr>
        <w:t>sı</w:t>
      </w:r>
      <w:r w:rsidRPr="00942088">
        <w:rPr>
          <w:rFonts w:ascii="Times New Roman" w:hAnsi="Times New Roman"/>
          <w:sz w:val="19"/>
          <w:szCs w:val="19"/>
        </w:rPr>
        <w:t xml:space="preserve"> ile ölçülm</w:t>
      </w:r>
      <w:r>
        <w:rPr>
          <w:rFonts w:ascii="Times New Roman" w:hAnsi="Times New Roman"/>
          <w:sz w:val="19"/>
          <w:szCs w:val="19"/>
        </w:rPr>
        <w:t>elidir.</w:t>
      </w:r>
      <w:r w:rsidRPr="00942088">
        <w:rPr>
          <w:rFonts w:ascii="Times New Roman" w:hAnsi="Times New Roman"/>
          <w:sz w:val="19"/>
          <w:szCs w:val="19"/>
        </w:rPr>
        <w:t xml:space="preserve"> </w:t>
      </w:r>
    </w:p>
    <w:p w:rsidR="0074717E" w:rsidRPr="00942088" w:rsidRDefault="0074717E" w:rsidP="00942088">
      <w:pPr>
        <w:tabs>
          <w:tab w:val="left" w:pos="426"/>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5.</w:t>
      </w:r>
      <w:r w:rsidRPr="00942088">
        <w:rPr>
          <w:rFonts w:ascii="Times New Roman" w:hAnsi="Times New Roman"/>
          <w:sz w:val="19"/>
          <w:szCs w:val="19"/>
        </w:rPr>
        <w:tab/>
        <w:t>Karşılaştırma ölçütünün yanı</w:t>
      </w:r>
      <w:r>
        <w:rPr>
          <w:rFonts w:ascii="Times New Roman" w:hAnsi="Times New Roman"/>
          <w:sz w:val="19"/>
          <w:szCs w:val="19"/>
        </w:rPr>
        <w:t xml:space="preserve"> sıra</w:t>
      </w:r>
      <w:r w:rsidRPr="00942088">
        <w:rPr>
          <w:rFonts w:ascii="Times New Roman" w:hAnsi="Times New Roman"/>
          <w:sz w:val="19"/>
          <w:szCs w:val="19"/>
        </w:rPr>
        <w:t xml:space="preserve"> yatırım fonu endeksleri ile de karşılaştırma yapılmak istenmesi halinde bu bilgiye de yer verilir.</w:t>
      </w:r>
    </w:p>
    <w:p w:rsidR="0074717E" w:rsidRPr="00942088" w:rsidRDefault="0074717E" w:rsidP="00942088">
      <w:pPr>
        <w:tabs>
          <w:tab w:val="left" w:pos="426"/>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6.</w:t>
      </w:r>
      <w:r w:rsidRPr="00942088">
        <w:rPr>
          <w:rFonts w:ascii="Times New Roman" w:hAnsi="Times New Roman"/>
          <w:sz w:val="19"/>
          <w:szCs w:val="19"/>
        </w:rPr>
        <w:tab/>
        <w:t>Portföyü oluşturan varlıkların getiri oranlarının ayrı ayrı sunulmak istenmesi halinde, getiri oranını teşkil eden varlık grubunun portföy içerisindeki oranı açıklanmalıdır. Portföy değerleri toplam değer cinsinden ifade edilirken portföy değerinde yer almayan varlıklar getiri oranı açıklanmak istenen varlığa oransal olarak dağıtılır.</w:t>
      </w:r>
    </w:p>
    <w:p w:rsidR="0074717E" w:rsidRPr="00942088" w:rsidRDefault="0074717E" w:rsidP="00942088">
      <w:pPr>
        <w:tabs>
          <w:tab w:val="left" w:pos="426"/>
          <w:tab w:val="left" w:pos="574"/>
          <w:tab w:val="left" w:pos="851"/>
        </w:tabs>
        <w:overflowPunct w:val="0"/>
        <w:autoSpaceDE w:val="0"/>
        <w:autoSpaceDN w:val="0"/>
        <w:adjustRightInd w:val="0"/>
        <w:spacing w:after="0" w:line="240" w:lineRule="auto"/>
        <w:ind w:firstLine="540"/>
        <w:jc w:val="both"/>
        <w:textAlignment w:val="baseline"/>
        <w:rPr>
          <w:rFonts w:ascii="Times New Roman" w:hAnsi="Times New Roman"/>
          <w:sz w:val="19"/>
          <w:szCs w:val="19"/>
        </w:rPr>
      </w:pPr>
      <w:r w:rsidRPr="00942088">
        <w:rPr>
          <w:rFonts w:ascii="Times New Roman" w:hAnsi="Times New Roman"/>
          <w:sz w:val="19"/>
          <w:szCs w:val="19"/>
        </w:rPr>
        <w:t>7.</w:t>
      </w:r>
      <w:r w:rsidRPr="00942088">
        <w:rPr>
          <w:rFonts w:ascii="Times New Roman" w:hAnsi="Times New Roman"/>
          <w:sz w:val="19"/>
          <w:szCs w:val="19"/>
        </w:rPr>
        <w:tab/>
        <w:t>Bu bölümde yukarıdaki dipnotlarda belirtilmeyen ilave bilgilere yer verilebilir.</w:t>
      </w:r>
    </w:p>
    <w:p w:rsidR="0074717E" w:rsidRPr="00942088" w:rsidRDefault="0074717E" w:rsidP="00942088">
      <w:pPr>
        <w:tabs>
          <w:tab w:val="left" w:pos="476"/>
          <w:tab w:val="left" w:pos="709"/>
        </w:tabs>
        <w:spacing w:after="0" w:line="240" w:lineRule="auto"/>
        <w:ind w:firstLine="567"/>
        <w:rPr>
          <w:rFonts w:ascii="Times New Roman" w:hAnsi="Times New Roman"/>
          <w:sz w:val="19"/>
          <w:szCs w:val="19"/>
        </w:rPr>
      </w:pPr>
    </w:p>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after="160" w:line="259" w:lineRule="auto"/>
        <w:jc w:val="center"/>
        <w:rPr>
          <w:rFonts w:ascii="Times New Roman" w:hAnsi="Times New Roman"/>
          <w:b/>
          <w:sz w:val="19"/>
          <w:szCs w:val="19"/>
          <w:u w:val="single"/>
        </w:rPr>
      </w:pPr>
      <w:r w:rsidRPr="00942088">
        <w:rPr>
          <w:rFonts w:ascii="Times New Roman" w:hAnsi="Times New Roman"/>
          <w:b/>
          <w:sz w:val="19"/>
          <w:szCs w:val="19"/>
          <w:u w:val="single"/>
        </w:rPr>
        <w:t>RİSKE GÖRE DÜZELTİLMİŞ GETİRİ</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Performans sunumlarında riske göre düzeltilmiş getirinin hesaplanmasında “Bilgi Rasyosu” (Information Ratio) kullanılacaktır. Bilgi rasyosu aşağıdaki formüle göre hesaplanmaktadır:</w:t>
      </w:r>
    </w:p>
    <w:p w:rsidR="0074717E" w:rsidRPr="000F6FCD" w:rsidRDefault="0074717E" w:rsidP="00942088">
      <w:pPr>
        <w:spacing w:after="160" w:line="259" w:lineRule="auto"/>
        <w:rPr>
          <w:rFonts w:ascii="Cambria Math" w:hAnsi="Cambria Math"/>
          <w:sz w:val="19"/>
          <w:szCs w:val="19"/>
        </w:rPr>
      </w:pPr>
    </w:p>
    <w:p w:rsidR="0074717E" w:rsidRPr="00942088" w:rsidRDefault="0074717E" w:rsidP="00942088">
      <w:pPr>
        <w:spacing w:after="160" w:line="259" w:lineRule="auto"/>
        <w:rPr>
          <w:rFonts w:ascii="Times New Roman" w:hAnsi="Times New Roman"/>
          <w:sz w:val="19"/>
          <w:szCs w:val="19"/>
        </w:rPr>
      </w:pPr>
      <w:r w:rsidRPr="000F6FCD">
        <w:pict>
          <v:shape id="_x0000_i1035" type="#_x0000_t75" style="width:95.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B48FB&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8B48FB&quot;&gt;&lt;m:oMathPara&gt;&lt;m:oMath&gt;&lt;m:r&gt;&lt;m:rPr&gt;&lt;m:sty m:val=&quot;p&quot;/&gt;&lt;/m:rPr&gt;&lt;w:rPr&gt;&lt;w:rFonts w:ascii=&quot;Cambria Math&quot; w:h-ansi=&quot;Times New Roman&quot;/&gt;&lt;wx:font wx:val=&quot;Cambria Math&quot;/&gt;&lt;w:sz w:val=&quot;19&quot;/&gt;&lt;w:sz-cs w:val=&quot;19&quot;/&gt;&lt;/w:rPr&gt;&lt;m:t&gt;IR=&lt;/m:t&gt;&lt;/m:r&gt;&lt;m:f&gt;&lt;m:fPr&gt;&lt;m:ctrlPr&gt;&lt;w:rPr&gt;&lt;w:rFonts w:ascii=&quot;Cambria Math&quot; w:h-ansi=&quot;Times New Roman&quot;/&gt;&lt;wx:font wx:val=&quot;Cambria Math&quot;/&gt;&lt;w:sz w:val=&quot;19&quot;/&gt;&lt;w:sz-cs w:val=&quot;19&quot;/&gt;&lt;/w:rPr&gt;&lt;/m:ctrlPr&gt;&lt;/m:fPr&gt;&lt;m:num&gt;&lt;m:r&gt;&lt;m:rPr&gt;&lt;m:sty m:val=&quot;p&quot;/&gt;&lt;/m:rPr&gt;&lt;w:rPr&gt;&lt;w:rFonts w:ascii=&quot;Cambria Math&quot; w:h-ansi=&quot;Times New Roman&quot;/&gt;&lt;wx:font wx:val=&quot;Cambria Math&quot;/&gt;&lt;w:sz w:val=&quot;19&quot;/&gt;&lt;w:sz-cs w:val=&quot;19&quot;/&gt;&lt;/w:rPr&gt;&lt;m:t&gt;E (R&lt;/m:t&gt;&lt;/m:r&gt;&lt;m:r&gt;&lt;m:rPr&gt;&lt;m:sty m:val=&quot;p&quot;/&gt;&lt;/m:rPr&gt;&lt;w:rPr&gt;&lt;w:rFonts w:ascii=&quot;Cambria Math&quot; w:h-ansi=&quot;Times New Roman&quot;/&gt;&lt;wx:font wx:val=&quot;Cambria Math&quot;/&gt;&lt;w:sz w:val=&quot;19&quot;/&gt;&lt;w:sz-cs w:val=&quot;19&quot;/&gt;&lt;w:vertAlign w:val=&quot;subscript&quot;/&gt;&lt;/w:rPr&gt;&lt;m:t&gt;p&lt;/m:t&gt;&lt;/m:r&gt;&lt;m:r&gt;&lt;m:rPr&gt;&lt;m:sty m:val=&quot;p&quot;/&gt;&lt;/m:rPr&gt;&lt;w:rPr&gt;&lt;w:rFonts w:ascii=&quot;Cambria Math&quot; w:h-ansi=&quot;Cambria Math&quot;/&gt;&lt;wx:font wx:val=&quot;Cambria Math&quot;/&gt;&lt;w:sz w:val=&quot;19&quot;/&gt;&lt;w:sz-cs w:val=&quot;19&quot;/&gt;&lt;/w:rPr&gt;&lt;m:t&gt;-&lt;/m:t&gt;&lt;/m:r&gt;&lt;m:r&gt;&lt;m:rPr&gt;&lt;m:sty m:val=&quot;p&quot;/&gt;&lt;/m:rPr&gt;&lt;w:rPr&gt;&lt;w:rFonts w:ascii=&quot;Cambria Math&quot; w:h-ansi=&quot;Times New Roman&quot;/&gt;&lt;wx:font wx:val=&quot;Cambria Math&quot;/&gt;&lt;w:sz w:val=&quot;19&quot;/&gt;&lt;w:sz-cs w:val=&quot;19&quot;/&gt;&lt;/w:rPr&gt;&lt;m:t&gt;R&lt;/m:t&gt;&lt;/m:r&gt;&lt;m:r&gt;&lt;m:rPr&gt;&lt;m:sty m:val=&quot;p&quot;/&gt;&lt;/m:rPr&gt;&lt;w:rPr&gt;&lt;w:rFonts w:ascii=&quot;Cambria Math&quot; w:h-ansi=&quot;Times New Roman&quot;/&gt;&lt;wx:font wx:val=&quot;Cambria Math&quot;/&gt;&lt;w:sz w:val=&quot;19&quot;/&gt;&lt;w:sz-cs w:val=&quot;19&quot;/&gt;&lt;w:vertAlign w:val=&quot;subscript&quot;/&gt;&lt;/w:rPr&gt;&lt;m:t&gt;b&lt;/m:t&gt;&lt;/m:r&gt;&lt;m:r&gt;&lt;m:rPr&gt;&lt;m:sty m:val=&quot;p&quot;/&gt;&lt;/m:rPr&gt;&lt;w:rPr&gt;&lt;w:rFonts w:ascii=&quot;Cambria Math&quot; w:h-ansi=&quot;Times New Roman&quot;/&gt;&lt;wx:font wx:val=&quot;Cambria Math&quot;/&gt;&lt;w:sz w:val=&quot;19&quot;/&gt;&lt;w:sz-cs w:val=&quot;19&quot;/&gt;&lt;/w:rPr&gt;&lt;m:t&gt;)&lt;/m:t&gt;&lt;/m:r&gt;&lt;/m:num&gt;&lt;m:den&gt;&lt;m:rad&gt;&lt;m:radPr&gt;&lt;m:degHide m:val=&quot;on&quot;/&gt;&lt;m:ctrlPr&gt;&lt;w:rPr&gt;&lt;w:rFonts w:ascii=&quot;Cambria Math&quot; w:h-ansi=&quot;Times New Roman&quot;/&gt;&lt;wx:font wx:val=&quot;Cambria Math&quot;/&gt;&lt;w:sz w:val=&quot;19&quot;/&gt;&lt;w:sz-cs w:val=&quot;19&quot;/&gt;&lt;/w:rPr&gt;&lt;/m:ctrlPr&gt;&lt;/m:radPr&gt;&lt;m:deg/&gt;&lt;m:e&gt;&lt;m:r&gt;&lt;m:rPr&gt;&lt;m:sty m:val=&quot;p&quot;/&gt;&lt;/m:rPr&gt;&lt;w:rPr&gt;&lt;w:rFonts w:ascii=&quot;Cambria Math&quot; w:h-ansi=&quot;Times New Roman&quot;/&gt;&lt;wx:font wx:val=&quot;Cambria Math&quot;/&gt;&lt;w:sz w:val=&quot;19&quot;/&gt;&lt;w:sz-cs w:val=&quot;19&quot;/&gt;&lt;/w:rPr&gt;&lt;m:t&gt;var (R&lt;/m:t&gt;&lt;/m:r&gt;&lt;m:r&gt;&lt;m:rPr&gt;&lt;m:sty m:val=&quot;p&quot;/&gt;&lt;/m:rPr&gt;&lt;w:rPr&gt;&lt;w:rFonts w:ascii=&quot;Cambria Math&quot; w:h-ansi=&quot;Times New Roman&quot;/&gt;&lt;wx:font wx:val=&quot;Cambria Math&quot;/&gt;&lt;w:sz w:val=&quot;19&quot;/&gt;&lt;w:sz-cs w:val=&quot;19&quot;/&gt;&lt;w:vertAlign w:val=&quot;subscript&quot;/&gt;&lt;/w:rPr&gt;&lt;m:t&gt;p&lt;/m:t&gt;&lt;/m:r&gt;&lt;m:r&gt;&lt;m:rPr&gt;&lt;m:sty m:val=&quot;p&quot;/&gt;&lt;/m:rPr&gt;&lt;w:rPr&gt;&lt;w:rFonts w:ascii=&quot;Cambria Math&quot; w:h-ansi=&quot;Cambria Math&quot;/&gt;&lt;wx:font wx:val=&quot;Cambria Math&quot;/&gt;&lt;w:sz w:val=&quot;19&quot;/&gt;&lt;w:sz-cs w:val=&quot;19&quot;/&gt;&lt;/w:rPr&gt;&lt;m:t&gt;-&lt;/m:t&gt;&lt;/m:r&gt;&lt;m:r&gt;&lt;m:rPr&gt;&lt;m:sty m:val=&quot;p&quot;/&gt;&lt;/m:rPr&gt;&lt;w:rPr&gt;&lt;w:rFonts w:ascii=&quot;Cambria Math&quot; w:h-ansi=&quot;Times New Roman&quot;/&gt;&lt;wx:font wx:val=&quot;Cambria Math&quot;/&gt;&lt;w:sz w:val=&quot;19&quot;/&gt;&lt;w:sz-cs w:val=&quot;19&quot;/&gt;&lt;/w:rPr&gt;&lt;m:t&gt;R&lt;/m:t&gt;&lt;/m:r&gt;&lt;m:r&gt;&lt;m:rPr&gt;&lt;m:sty m:val=&quot;p&quot;/&gt;&lt;/m:rPr&gt;&lt;w:rPr&gt;&lt;w:rFonts w:ascii=&quot;Cambria Math&quot; w:h-ansi=&quot;Times New Roman&quot;/&gt;&lt;wx:font wx:val=&quot;Cambria Math&quot;/&gt;&lt;w:sz w:val=&quot;19&quot;/&gt;&lt;w:sz-cs w:val=&quot;19&quot;/&gt;&lt;w:vertAlign w:val=&quot;subscript&quot;/&gt;&lt;/w:rPr&gt;&lt;m:t&gt;b)&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R</w:t>
      </w:r>
      <w:r w:rsidRPr="00942088">
        <w:rPr>
          <w:rFonts w:ascii="Times New Roman" w:hAnsi="Times New Roman"/>
          <w:sz w:val="19"/>
          <w:szCs w:val="19"/>
          <w:vertAlign w:val="subscript"/>
        </w:rPr>
        <w:t>p</w:t>
      </w:r>
      <w:r w:rsidRPr="00942088">
        <w:rPr>
          <w:rFonts w:ascii="Times New Roman" w:hAnsi="Times New Roman"/>
          <w:sz w:val="19"/>
          <w:szCs w:val="19"/>
        </w:rPr>
        <w:t>= Portföyün/fonun getiri oranı</w:t>
      </w: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R</w:t>
      </w:r>
      <w:r w:rsidRPr="00942088">
        <w:rPr>
          <w:rFonts w:ascii="Times New Roman" w:hAnsi="Times New Roman"/>
          <w:sz w:val="19"/>
          <w:szCs w:val="19"/>
          <w:vertAlign w:val="subscript"/>
        </w:rPr>
        <w:t>b</w:t>
      </w:r>
      <w:r w:rsidRPr="00942088">
        <w:rPr>
          <w:rFonts w:ascii="Times New Roman" w:hAnsi="Times New Roman"/>
          <w:sz w:val="19"/>
          <w:szCs w:val="19"/>
        </w:rPr>
        <w:t>= Karşılaştırma ölçütünün getiri oranı/Eşik değer</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E (R</w:t>
      </w:r>
      <w:r w:rsidRPr="00942088">
        <w:rPr>
          <w:rFonts w:ascii="Times New Roman" w:hAnsi="Times New Roman"/>
          <w:sz w:val="19"/>
          <w:szCs w:val="19"/>
          <w:vertAlign w:val="subscript"/>
        </w:rPr>
        <w:t>p</w:t>
      </w:r>
      <w:r w:rsidRPr="00942088">
        <w:rPr>
          <w:rFonts w:ascii="Times New Roman" w:hAnsi="Times New Roman"/>
          <w:sz w:val="19"/>
          <w:szCs w:val="19"/>
        </w:rPr>
        <w:t>-R</w:t>
      </w:r>
      <w:r w:rsidRPr="00942088">
        <w:rPr>
          <w:rFonts w:ascii="Times New Roman" w:hAnsi="Times New Roman"/>
          <w:sz w:val="19"/>
          <w:szCs w:val="19"/>
          <w:vertAlign w:val="subscript"/>
        </w:rPr>
        <w:t>b</w:t>
      </w:r>
      <w:r w:rsidRPr="00942088">
        <w:rPr>
          <w:rFonts w:ascii="Times New Roman" w:hAnsi="Times New Roman"/>
          <w:sz w:val="19"/>
          <w:szCs w:val="19"/>
        </w:rPr>
        <w:t>)= Portföyün/fonun günlük getiri oranı ile karşılaştırma ölçütünün günlük getiri oranı/eşik değer farklarının performans sunumu dönemi boyunca ortalaması</w:t>
      </w:r>
    </w:p>
    <w:p w:rsidR="0074717E" w:rsidRPr="00942088" w:rsidRDefault="0074717E" w:rsidP="00942088">
      <w:pPr>
        <w:spacing w:after="160" w:line="259" w:lineRule="auto"/>
        <w:jc w:val="both"/>
        <w:rPr>
          <w:rFonts w:ascii="Times New Roman" w:hAnsi="Times New Roman"/>
          <w:sz w:val="19"/>
          <w:szCs w:val="19"/>
        </w:rPr>
      </w:pPr>
      <w:r w:rsidRPr="00942088">
        <w:rPr>
          <w:rFonts w:ascii="Times New Roman" w:hAnsi="Times New Roman"/>
          <w:sz w:val="19"/>
          <w:szCs w:val="19"/>
        </w:rPr>
        <w:t>var (Rp-Rb)= Portföyün/fonun günlük getiri oranı ile karşılaştırma ölçütünün günlük getiri oranı/eşik değer farklarının performans sunumu dönemi boyunca varyansı</w:t>
      </w:r>
    </w:p>
    <w:p w:rsidR="0074717E" w:rsidRPr="00942088" w:rsidRDefault="0074717E" w:rsidP="00942088">
      <w:pPr>
        <w:spacing w:after="160" w:line="259" w:lineRule="auto"/>
        <w:rPr>
          <w:rFonts w:ascii="Times New Roman" w:hAnsi="Times New Roman"/>
          <w:sz w:val="19"/>
          <w:szCs w:val="19"/>
        </w:rPr>
      </w:pP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Örnek Hesaplama:</w:t>
      </w: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 xml:space="preserve"> “BIST-30 Hisse Senedi Fonu” karşılaştırma ölçütü olarak BIST-30 Endeksini kullanmakta olup, performans sunumunu 1 aylık dönemlerde yapmaktadır.</w:t>
      </w: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Ekim 2013 için “Bilgi Rasyosu” hesaplanması için gerekli veriler aşağıdaki yer almaktadır:</w:t>
      </w:r>
    </w:p>
    <w:tbl>
      <w:tblPr>
        <w:tblW w:w="84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40"/>
        <w:gridCol w:w="1120"/>
        <w:gridCol w:w="1160"/>
        <w:gridCol w:w="1300"/>
        <w:gridCol w:w="1560"/>
        <w:gridCol w:w="2020"/>
      </w:tblGrid>
      <w:tr w:rsidR="0074717E" w:rsidRPr="000F6FCD" w:rsidTr="000E5ADF">
        <w:trPr>
          <w:trHeight w:val="945"/>
        </w:trPr>
        <w:tc>
          <w:tcPr>
            <w:tcW w:w="1240" w:type="dxa"/>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Değerleme Tarihi</w:t>
            </w:r>
          </w:p>
        </w:tc>
        <w:tc>
          <w:tcPr>
            <w:tcW w:w="1120" w:type="dxa"/>
            <w:noWrap/>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Pay fiyatı</w:t>
            </w:r>
          </w:p>
        </w:tc>
        <w:tc>
          <w:tcPr>
            <w:tcW w:w="1160" w:type="dxa"/>
            <w:noWrap/>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BIST-30</w:t>
            </w:r>
          </w:p>
        </w:tc>
        <w:tc>
          <w:tcPr>
            <w:tcW w:w="1300" w:type="dxa"/>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Günlük Getiri (Rp) (%)</w:t>
            </w:r>
          </w:p>
        </w:tc>
        <w:tc>
          <w:tcPr>
            <w:tcW w:w="1560" w:type="dxa"/>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BIST-30 Getirisi (Rb) (%)</w:t>
            </w:r>
          </w:p>
        </w:tc>
        <w:tc>
          <w:tcPr>
            <w:tcW w:w="2020" w:type="dxa"/>
            <w:vAlign w:val="center"/>
          </w:tcPr>
          <w:p w:rsidR="0074717E" w:rsidRPr="000F6FCD" w:rsidRDefault="0074717E" w:rsidP="00942088">
            <w:pPr>
              <w:spacing w:after="0" w:line="240" w:lineRule="auto"/>
              <w:jc w:val="center"/>
              <w:rPr>
                <w:rFonts w:ascii="Times New Roman" w:hAnsi="Times New Roman"/>
                <w:color w:val="000000"/>
                <w:sz w:val="18"/>
                <w:szCs w:val="18"/>
                <w:lang w:eastAsia="tr-TR"/>
              </w:rPr>
            </w:pPr>
            <w:r w:rsidRPr="000F6FCD">
              <w:rPr>
                <w:rFonts w:ascii="Times New Roman" w:hAnsi="Times New Roman"/>
                <w:color w:val="000000"/>
                <w:sz w:val="18"/>
                <w:szCs w:val="18"/>
                <w:lang w:eastAsia="tr-TR"/>
              </w:rPr>
              <w:t>Artık Getiri (Rp-Rb) (%)</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01.10.2013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0,084765</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81989,86</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02.10.2013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0,085824</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82969,76</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1,249</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1,195</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0,054</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03.10.2013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0,085798</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82098,16</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-0,030</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-1,051</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1,020</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0,0845</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82358,84</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-1,513</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0,318</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-1,830</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0,085908</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82961,41</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1,666</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0,732</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0,935</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08.10.2013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0,08595</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83154,75</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0,049</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0,233</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-0,184</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09.10.2013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0,086431</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83978,12</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0,560</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0,990</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-0,431</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10.10.2013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0,086931</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84436,45</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0,578</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0,546</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0,033</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11.10.2013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0,088105</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86145,82</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1,350</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2,024</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-0,674</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12.10.2013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0,088496</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86070,24</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0,444</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0,532</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15.10.2013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0,088455</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86435,09</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-0,046</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0,424</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-0,470</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16.10.2013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0,089067</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87083,74</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0,692</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0,750</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-0,059</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17.10.2013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0,089266</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87629,58</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0,223</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0,627</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-0,403</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18.10.2013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0,088831</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87174,24</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-0,487</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-0,520</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0,032</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19.10.2013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0,088753</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87662,21</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0,560</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-0,648</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22.10.2013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0,08937</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88381,01</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0,695</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0,820</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-0,125</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23.10.2013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0,088922</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87684,55</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-0,501</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-0,788</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0,287</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24.10.2013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0,088903</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87538,52</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-0,021</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-0,167</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0,145</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30.10.2013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0,089559</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88993,47</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0,738</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1,662</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eastAsia="tr-TR"/>
              </w:rPr>
            </w:pPr>
            <w:r w:rsidRPr="000F6FCD">
              <w:rPr>
                <w:rFonts w:ascii="Times New Roman" w:hAnsi="Times New Roman"/>
                <w:color w:val="000000"/>
                <w:sz w:val="18"/>
                <w:szCs w:val="18"/>
                <w:lang w:val="en-US"/>
              </w:rPr>
              <w:t>-0,924</w:t>
            </w:r>
          </w:p>
        </w:tc>
      </w:tr>
      <w:tr w:rsidR="0074717E" w:rsidRPr="000F6FCD" w:rsidTr="000E5ADF">
        <w:trPr>
          <w:trHeight w:val="315"/>
        </w:trPr>
        <w:tc>
          <w:tcPr>
            <w:tcW w:w="124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31.10.2013</w:t>
            </w:r>
          </w:p>
        </w:tc>
        <w:tc>
          <w:tcPr>
            <w:tcW w:w="11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0,090808</w:t>
            </w:r>
          </w:p>
        </w:tc>
        <w:tc>
          <w:tcPr>
            <w:tcW w:w="11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90360,21</w:t>
            </w:r>
          </w:p>
        </w:tc>
        <w:tc>
          <w:tcPr>
            <w:tcW w:w="130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1,395</w:t>
            </w:r>
          </w:p>
        </w:tc>
        <w:tc>
          <w:tcPr>
            <w:tcW w:w="156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1,536</w:t>
            </w:r>
          </w:p>
        </w:tc>
        <w:tc>
          <w:tcPr>
            <w:tcW w:w="2020" w:type="dxa"/>
            <w:noWrap/>
            <w:vAlign w:val="bottom"/>
          </w:tcPr>
          <w:p w:rsidR="0074717E" w:rsidRPr="000F6FCD" w:rsidRDefault="0074717E" w:rsidP="00942088">
            <w:pPr>
              <w:spacing w:after="0" w:line="240" w:lineRule="auto"/>
              <w:jc w:val="right"/>
              <w:rPr>
                <w:rFonts w:ascii="Times New Roman" w:hAnsi="Times New Roman"/>
                <w:color w:val="000000"/>
                <w:sz w:val="18"/>
                <w:szCs w:val="18"/>
                <w:lang w:val="en-US"/>
              </w:rPr>
            </w:pPr>
            <w:r w:rsidRPr="000F6FCD">
              <w:rPr>
                <w:rFonts w:ascii="Times New Roman" w:hAnsi="Times New Roman"/>
                <w:color w:val="000000"/>
                <w:sz w:val="18"/>
                <w:szCs w:val="18"/>
                <w:lang w:val="en-US"/>
              </w:rPr>
              <w:t>0,141</w:t>
            </w:r>
          </w:p>
        </w:tc>
      </w:tr>
    </w:tbl>
    <w:p w:rsidR="0074717E" w:rsidRPr="00942088" w:rsidRDefault="0074717E" w:rsidP="00942088">
      <w:pPr>
        <w:spacing w:after="160" w:line="259" w:lineRule="auto"/>
        <w:rPr>
          <w:rFonts w:ascii="Times New Roman" w:hAnsi="Times New Roman"/>
          <w:sz w:val="24"/>
          <w:szCs w:val="24"/>
        </w:rPr>
      </w:pPr>
      <w:r w:rsidRPr="00942088">
        <w:rPr>
          <w:rFonts w:ascii="Times New Roman" w:hAnsi="Times New Roman"/>
          <w:sz w:val="24"/>
          <w:szCs w:val="24"/>
        </w:rPr>
        <w:t xml:space="preserve"> </w:t>
      </w:r>
    </w:p>
    <w:p w:rsidR="0074717E" w:rsidRPr="00942088" w:rsidRDefault="0074717E" w:rsidP="00942088">
      <w:pPr>
        <w:spacing w:after="160" w:line="259" w:lineRule="auto"/>
        <w:rPr>
          <w:rFonts w:ascii="Times New Roman" w:hAnsi="Times New Roman"/>
          <w:sz w:val="19"/>
          <w:szCs w:val="19"/>
        </w:rPr>
      </w:pPr>
      <w:r w:rsidRPr="00942088">
        <w:rPr>
          <w:rFonts w:ascii="Times New Roman" w:hAnsi="Times New Roman"/>
          <w:sz w:val="19"/>
          <w:szCs w:val="19"/>
        </w:rPr>
        <w:t>Bu veriler ışığında; “Bilgi Rasyosu”nun hesaplanması için gereken parametreler aşağıdaki gibidir.</w:t>
      </w:r>
    </w:p>
    <w:tbl>
      <w:tblPr>
        <w:tblW w:w="6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80"/>
        <w:gridCol w:w="1300"/>
        <w:gridCol w:w="1560"/>
        <w:gridCol w:w="2020"/>
      </w:tblGrid>
      <w:tr w:rsidR="0074717E" w:rsidRPr="000F6FCD" w:rsidTr="000E5ADF">
        <w:trPr>
          <w:trHeight w:val="315"/>
        </w:trPr>
        <w:tc>
          <w:tcPr>
            <w:tcW w:w="1480" w:type="dxa"/>
            <w:noWrap/>
            <w:vAlign w:val="bottom"/>
          </w:tcPr>
          <w:p w:rsidR="0074717E" w:rsidRPr="00942088" w:rsidRDefault="0074717E" w:rsidP="00942088">
            <w:pPr>
              <w:spacing w:after="0" w:line="240" w:lineRule="auto"/>
              <w:rPr>
                <w:color w:val="000000"/>
                <w:sz w:val="18"/>
                <w:szCs w:val="18"/>
                <w:lang w:eastAsia="tr-TR"/>
              </w:rPr>
            </w:pPr>
          </w:p>
        </w:tc>
        <w:tc>
          <w:tcPr>
            <w:tcW w:w="1300" w:type="dxa"/>
            <w:vAlign w:val="center"/>
          </w:tcPr>
          <w:p w:rsidR="0074717E" w:rsidRPr="00942088" w:rsidRDefault="0074717E" w:rsidP="00942088">
            <w:pPr>
              <w:spacing w:after="0" w:line="240" w:lineRule="auto"/>
              <w:jc w:val="center"/>
              <w:rPr>
                <w:rFonts w:ascii="Times New Roman" w:hAnsi="Times New Roman"/>
                <w:color w:val="000000"/>
                <w:sz w:val="18"/>
                <w:szCs w:val="18"/>
                <w:lang w:eastAsia="tr-TR"/>
              </w:rPr>
            </w:pPr>
            <w:r w:rsidRPr="00942088">
              <w:rPr>
                <w:rFonts w:ascii="Times New Roman" w:hAnsi="Times New Roman"/>
                <w:color w:val="000000"/>
                <w:sz w:val="18"/>
                <w:szCs w:val="18"/>
                <w:lang w:eastAsia="tr-TR"/>
              </w:rPr>
              <w:t xml:space="preserve">Rp </w:t>
            </w:r>
          </w:p>
        </w:tc>
        <w:tc>
          <w:tcPr>
            <w:tcW w:w="1560" w:type="dxa"/>
            <w:vAlign w:val="center"/>
          </w:tcPr>
          <w:p w:rsidR="0074717E" w:rsidRPr="00942088" w:rsidRDefault="0074717E" w:rsidP="00942088">
            <w:pPr>
              <w:spacing w:after="0" w:line="240" w:lineRule="auto"/>
              <w:jc w:val="center"/>
              <w:rPr>
                <w:rFonts w:ascii="Times New Roman" w:hAnsi="Times New Roman"/>
                <w:color w:val="000000"/>
                <w:sz w:val="18"/>
                <w:szCs w:val="18"/>
                <w:lang w:eastAsia="tr-TR"/>
              </w:rPr>
            </w:pPr>
            <w:r w:rsidRPr="00942088">
              <w:rPr>
                <w:rFonts w:ascii="Times New Roman" w:hAnsi="Times New Roman"/>
                <w:color w:val="000000"/>
                <w:sz w:val="18"/>
                <w:szCs w:val="18"/>
                <w:lang w:eastAsia="tr-TR"/>
              </w:rPr>
              <w:t>Rb</w:t>
            </w:r>
          </w:p>
        </w:tc>
        <w:tc>
          <w:tcPr>
            <w:tcW w:w="2020" w:type="dxa"/>
            <w:vAlign w:val="center"/>
          </w:tcPr>
          <w:p w:rsidR="0074717E" w:rsidRPr="00942088" w:rsidRDefault="0074717E" w:rsidP="00942088">
            <w:pPr>
              <w:spacing w:after="0" w:line="240" w:lineRule="auto"/>
              <w:jc w:val="center"/>
              <w:rPr>
                <w:rFonts w:ascii="Times New Roman" w:hAnsi="Times New Roman"/>
                <w:color w:val="000000"/>
                <w:sz w:val="18"/>
                <w:szCs w:val="18"/>
                <w:lang w:eastAsia="tr-TR"/>
              </w:rPr>
            </w:pPr>
            <w:r w:rsidRPr="00942088">
              <w:rPr>
                <w:rFonts w:ascii="Times New Roman" w:hAnsi="Times New Roman"/>
                <w:color w:val="000000"/>
                <w:sz w:val="18"/>
                <w:szCs w:val="18"/>
                <w:lang w:eastAsia="tr-TR"/>
              </w:rPr>
              <w:t>(Rp-Rb)</w:t>
            </w:r>
          </w:p>
        </w:tc>
      </w:tr>
      <w:tr w:rsidR="0074717E" w:rsidRPr="000F6FCD" w:rsidTr="000E5ADF">
        <w:trPr>
          <w:trHeight w:val="315"/>
        </w:trPr>
        <w:tc>
          <w:tcPr>
            <w:tcW w:w="1480" w:type="dxa"/>
            <w:noWrap/>
            <w:vAlign w:val="bottom"/>
          </w:tcPr>
          <w:p w:rsidR="0074717E" w:rsidRPr="00942088" w:rsidRDefault="0074717E" w:rsidP="00942088">
            <w:pPr>
              <w:spacing w:after="0" w:line="240" w:lineRule="auto"/>
              <w:rPr>
                <w:rFonts w:ascii="Times New Roman" w:hAnsi="Times New Roman"/>
                <w:color w:val="000000"/>
                <w:sz w:val="18"/>
                <w:szCs w:val="18"/>
                <w:lang w:eastAsia="tr-TR"/>
              </w:rPr>
            </w:pPr>
            <w:r w:rsidRPr="00942088">
              <w:rPr>
                <w:rFonts w:ascii="Times New Roman" w:hAnsi="Times New Roman"/>
                <w:color w:val="000000"/>
                <w:sz w:val="18"/>
                <w:szCs w:val="18"/>
                <w:lang w:eastAsia="tr-TR"/>
              </w:rPr>
              <w:t>Ortalama (%)</w:t>
            </w:r>
          </w:p>
        </w:tc>
        <w:tc>
          <w:tcPr>
            <w:tcW w:w="1300" w:type="dxa"/>
            <w:noWrap/>
            <w:vAlign w:val="bottom"/>
          </w:tcPr>
          <w:p w:rsidR="0074717E" w:rsidRPr="00942088" w:rsidRDefault="0074717E" w:rsidP="00942088">
            <w:pPr>
              <w:spacing w:after="0" w:line="240" w:lineRule="auto"/>
              <w:jc w:val="right"/>
              <w:rPr>
                <w:rFonts w:ascii="Times New Roman" w:hAnsi="Times New Roman"/>
                <w:color w:val="000000"/>
                <w:sz w:val="18"/>
                <w:szCs w:val="18"/>
                <w:lang w:eastAsia="tr-TR"/>
              </w:rPr>
            </w:pPr>
            <w:r w:rsidRPr="00942088">
              <w:rPr>
                <w:rFonts w:ascii="Times New Roman" w:hAnsi="Times New Roman"/>
                <w:color w:val="000000"/>
                <w:sz w:val="18"/>
                <w:szCs w:val="18"/>
                <w:lang w:eastAsia="tr-TR"/>
              </w:rPr>
              <w:t>0,366</w:t>
            </w:r>
          </w:p>
        </w:tc>
        <w:tc>
          <w:tcPr>
            <w:tcW w:w="1560" w:type="dxa"/>
            <w:noWrap/>
            <w:vAlign w:val="bottom"/>
          </w:tcPr>
          <w:p w:rsidR="0074717E" w:rsidRPr="00942088" w:rsidRDefault="0074717E" w:rsidP="00942088">
            <w:pPr>
              <w:spacing w:after="0" w:line="240" w:lineRule="auto"/>
              <w:jc w:val="right"/>
              <w:rPr>
                <w:rFonts w:ascii="Times New Roman" w:hAnsi="Times New Roman"/>
                <w:color w:val="000000"/>
                <w:sz w:val="18"/>
                <w:szCs w:val="18"/>
                <w:lang w:eastAsia="tr-TR"/>
              </w:rPr>
            </w:pPr>
            <w:r w:rsidRPr="00942088">
              <w:rPr>
                <w:rFonts w:ascii="Times New Roman" w:hAnsi="Times New Roman"/>
                <w:color w:val="000000"/>
                <w:sz w:val="18"/>
                <w:szCs w:val="18"/>
                <w:lang w:eastAsia="tr-TR"/>
              </w:rPr>
              <w:t>0,516</w:t>
            </w:r>
          </w:p>
        </w:tc>
        <w:tc>
          <w:tcPr>
            <w:tcW w:w="2020" w:type="dxa"/>
            <w:noWrap/>
            <w:vAlign w:val="bottom"/>
          </w:tcPr>
          <w:p w:rsidR="0074717E" w:rsidRPr="00942088" w:rsidRDefault="0074717E" w:rsidP="00942088">
            <w:pPr>
              <w:spacing w:after="0" w:line="240" w:lineRule="auto"/>
              <w:jc w:val="right"/>
              <w:rPr>
                <w:rFonts w:ascii="Times New Roman" w:hAnsi="Times New Roman"/>
                <w:color w:val="000000"/>
                <w:sz w:val="18"/>
                <w:szCs w:val="18"/>
                <w:lang w:eastAsia="tr-TR"/>
              </w:rPr>
            </w:pPr>
            <w:r w:rsidRPr="00942088">
              <w:rPr>
                <w:rFonts w:ascii="Times New Roman" w:hAnsi="Times New Roman"/>
                <w:color w:val="000000"/>
                <w:sz w:val="18"/>
                <w:szCs w:val="18"/>
                <w:lang w:eastAsia="tr-TR"/>
              </w:rPr>
              <w:t>-0,150</w:t>
            </w:r>
          </w:p>
        </w:tc>
      </w:tr>
      <w:tr w:rsidR="0074717E" w:rsidRPr="000F6FCD" w:rsidTr="000E5ADF">
        <w:trPr>
          <w:trHeight w:val="315"/>
        </w:trPr>
        <w:tc>
          <w:tcPr>
            <w:tcW w:w="1480" w:type="dxa"/>
            <w:noWrap/>
            <w:vAlign w:val="bottom"/>
          </w:tcPr>
          <w:p w:rsidR="0074717E" w:rsidRPr="00942088" w:rsidRDefault="0074717E" w:rsidP="00942088">
            <w:pPr>
              <w:spacing w:after="0" w:line="240" w:lineRule="auto"/>
              <w:rPr>
                <w:rFonts w:ascii="Times New Roman" w:hAnsi="Times New Roman"/>
                <w:color w:val="000000"/>
                <w:sz w:val="18"/>
                <w:szCs w:val="18"/>
                <w:lang w:eastAsia="tr-TR"/>
              </w:rPr>
            </w:pPr>
            <w:r w:rsidRPr="00942088">
              <w:rPr>
                <w:rFonts w:ascii="Times New Roman" w:hAnsi="Times New Roman"/>
                <w:color w:val="000000"/>
                <w:sz w:val="18"/>
                <w:szCs w:val="18"/>
                <w:lang w:eastAsia="tr-TR"/>
              </w:rPr>
              <w:t>Varyans (%)</w:t>
            </w:r>
          </w:p>
        </w:tc>
        <w:tc>
          <w:tcPr>
            <w:tcW w:w="1300" w:type="dxa"/>
            <w:noWrap/>
            <w:vAlign w:val="bottom"/>
          </w:tcPr>
          <w:p w:rsidR="0074717E" w:rsidRPr="00942088" w:rsidRDefault="0074717E" w:rsidP="00942088">
            <w:pPr>
              <w:spacing w:after="0" w:line="240" w:lineRule="auto"/>
              <w:rPr>
                <w:rFonts w:ascii="Times New Roman" w:hAnsi="Times New Roman"/>
                <w:color w:val="000000"/>
                <w:sz w:val="18"/>
                <w:szCs w:val="18"/>
                <w:lang w:eastAsia="tr-TR"/>
              </w:rPr>
            </w:pPr>
          </w:p>
        </w:tc>
        <w:tc>
          <w:tcPr>
            <w:tcW w:w="1560" w:type="dxa"/>
            <w:noWrap/>
            <w:vAlign w:val="bottom"/>
          </w:tcPr>
          <w:p w:rsidR="0074717E" w:rsidRPr="00942088" w:rsidRDefault="0074717E" w:rsidP="00942088">
            <w:pPr>
              <w:spacing w:after="0" w:line="240" w:lineRule="auto"/>
              <w:rPr>
                <w:rFonts w:ascii="Times New Roman" w:hAnsi="Times New Roman"/>
                <w:color w:val="000000"/>
                <w:sz w:val="18"/>
                <w:szCs w:val="18"/>
                <w:lang w:eastAsia="tr-TR"/>
              </w:rPr>
            </w:pPr>
          </w:p>
        </w:tc>
        <w:tc>
          <w:tcPr>
            <w:tcW w:w="2020" w:type="dxa"/>
            <w:noWrap/>
            <w:vAlign w:val="bottom"/>
          </w:tcPr>
          <w:p w:rsidR="0074717E" w:rsidRPr="00942088" w:rsidRDefault="0074717E" w:rsidP="00942088">
            <w:pPr>
              <w:spacing w:after="0" w:line="240" w:lineRule="auto"/>
              <w:jc w:val="right"/>
              <w:rPr>
                <w:rFonts w:ascii="Times New Roman" w:hAnsi="Times New Roman"/>
                <w:color w:val="000000"/>
                <w:sz w:val="18"/>
                <w:szCs w:val="18"/>
                <w:lang w:eastAsia="tr-TR"/>
              </w:rPr>
            </w:pPr>
            <w:r w:rsidRPr="00942088">
              <w:rPr>
                <w:rFonts w:ascii="Times New Roman" w:hAnsi="Times New Roman"/>
                <w:color w:val="000000"/>
                <w:sz w:val="18"/>
                <w:szCs w:val="18"/>
                <w:lang w:eastAsia="tr-TR"/>
              </w:rPr>
              <w:t>0,004</w:t>
            </w:r>
          </w:p>
        </w:tc>
      </w:tr>
    </w:tbl>
    <w:p w:rsidR="0074717E" w:rsidRPr="00942088" w:rsidRDefault="0074717E" w:rsidP="00942088">
      <w:pPr>
        <w:spacing w:after="160" w:line="259" w:lineRule="auto"/>
        <w:rPr>
          <w:rFonts w:ascii="Times New Roman" w:hAnsi="Times New Roman"/>
          <w:sz w:val="24"/>
          <w:szCs w:val="24"/>
        </w:rPr>
      </w:pPr>
    </w:p>
    <w:p w:rsidR="0074717E" w:rsidRPr="00942088" w:rsidRDefault="0074717E" w:rsidP="00942088">
      <w:pPr>
        <w:spacing w:after="160" w:line="259" w:lineRule="auto"/>
        <w:rPr>
          <w:rFonts w:ascii="Times New Roman" w:hAnsi="Times New Roman"/>
          <w:sz w:val="18"/>
          <w:szCs w:val="18"/>
        </w:rPr>
      </w:pPr>
      <w:r w:rsidRPr="000F6FCD">
        <w:pict>
          <v:shape id="_x0000_i1036" type="#_x0000_t75" style="width:131.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B16&quot;/&gt;&lt;wsp:rsid wsp:val=&quot;000100B8&quot;/&gt;&lt;wsp:rsid wsp:val=&quot;000109C0&quot;/&gt;&lt;wsp:rsid wsp:val=&quot;00012EE7&quot;/&gt;&lt;wsp:rsid wsp:val=&quot;00013903&quot;/&gt;&lt;wsp:rsid wsp:val=&quot;0003063F&quot;/&gt;&lt;wsp:rsid wsp:val=&quot;000325B1&quot;/&gt;&lt;wsp:rsid wsp:val=&quot;00034593&quot;/&gt;&lt;wsp:rsid wsp:val=&quot;00036B97&quot;/&gt;&lt;wsp:rsid wsp:val=&quot;000422FD&quot;/&gt;&lt;wsp:rsid wsp:val=&quot;00051CE7&quot;/&gt;&lt;wsp:rsid wsp:val=&quot;00065B6C&quot;/&gt;&lt;wsp:rsid wsp:val=&quot;000702AD&quot;/&gt;&lt;wsp:rsid wsp:val=&quot;000743E1&quot;/&gt;&lt;wsp:rsid wsp:val=&quot;0008283E&quot;/&gt;&lt;wsp:rsid wsp:val=&quot;00085DFB&quot;/&gt;&lt;wsp:rsid wsp:val=&quot;00091111&quot;/&gt;&lt;wsp:rsid wsp:val=&quot;00095608&quot;/&gt;&lt;wsp:rsid wsp:val=&quot;000A4033&quot;/&gt;&lt;wsp:rsid wsp:val=&quot;000B0E49&quot;/&gt;&lt;wsp:rsid wsp:val=&quot;000C347E&quot;/&gt;&lt;wsp:rsid wsp:val=&quot;000D621F&quot;/&gt;&lt;wsp:rsid wsp:val=&quot;000D7F67&quot;/&gt;&lt;wsp:rsid wsp:val=&quot;000E1FC0&quot;/&gt;&lt;wsp:rsid wsp:val=&quot;000E3699&quot;/&gt;&lt;wsp:rsid wsp:val=&quot;000E5ADF&quot;/&gt;&lt;wsp:rsid wsp:val=&quot;000E62D9&quot;/&gt;&lt;wsp:rsid wsp:val=&quot;000F6FCD&quot;/&gt;&lt;wsp:rsid wsp:val=&quot;0011022C&quot;/&gt;&lt;wsp:rsid wsp:val=&quot;001230CB&quot;/&gt;&lt;wsp:rsid wsp:val=&quot;0012768C&quot;/&gt;&lt;wsp:rsid wsp:val=&quot;001417CD&quot;/&gt;&lt;wsp:rsid wsp:val=&quot;0014274A&quot;/&gt;&lt;wsp:rsid wsp:val=&quot;00142BAF&quot;/&gt;&lt;wsp:rsid wsp:val=&quot;00145C91&quot;/&gt;&lt;wsp:rsid wsp:val=&quot;001563D5&quot;/&gt;&lt;wsp:rsid wsp:val=&quot;00156483&quot;/&gt;&lt;wsp:rsid wsp:val=&quot;00167B1E&quot;/&gt;&lt;wsp:rsid wsp:val=&quot;0017789F&quot;/&gt;&lt;wsp:rsid wsp:val=&quot;00177A88&quot;/&gt;&lt;wsp:rsid wsp:val=&quot;00186BDA&quot;/&gt;&lt;wsp:rsid wsp:val=&quot;0018798F&quot;/&gt;&lt;wsp:rsid wsp:val=&quot;00187AA2&quot;/&gt;&lt;wsp:rsid wsp:val=&quot;001B218D&quot;/&gt;&lt;wsp:rsid wsp:val=&quot;001C0088&quot;/&gt;&lt;wsp:rsid wsp:val=&quot;001C45A3&quot;/&gt;&lt;wsp:rsid wsp:val=&quot;001C4F6C&quot;/&gt;&lt;wsp:rsid wsp:val=&quot;001C571F&quot;/&gt;&lt;wsp:rsid wsp:val=&quot;001E2D47&quot;/&gt;&lt;wsp:rsid wsp:val=&quot;001E3E37&quot;/&gt;&lt;wsp:rsid wsp:val=&quot;001E6D69&quot;/&gt;&lt;wsp:rsid wsp:val=&quot;001F6626&quot;/&gt;&lt;wsp:rsid wsp:val=&quot;00203A55&quot;/&gt;&lt;wsp:rsid wsp:val=&quot;00203E78&quot;/&gt;&lt;wsp:rsid wsp:val=&quot;00207300&quot;/&gt;&lt;wsp:rsid wsp:val=&quot;00222671&quot;/&gt;&lt;wsp:rsid wsp:val=&quot;002241E9&quot;/&gt;&lt;wsp:rsid wsp:val=&quot;00226F68&quot;/&gt;&lt;wsp:rsid wsp:val=&quot;00237247&quot;/&gt;&lt;wsp:rsid wsp:val=&quot;00241A66&quot;/&gt;&lt;wsp:rsid wsp:val=&quot;00252E35&quot;/&gt;&lt;wsp:rsid wsp:val=&quot;00266C6B&quot;/&gt;&lt;wsp:rsid wsp:val=&quot;00271A2A&quot;/&gt;&lt;wsp:rsid wsp:val=&quot;002837C0&quot;/&gt;&lt;wsp:rsid wsp:val=&quot;00285935&quot;/&gt;&lt;wsp:rsid wsp:val=&quot;00291647&quot;/&gt;&lt;wsp:rsid wsp:val=&quot;0029705C&quot;/&gt;&lt;wsp:rsid wsp:val=&quot;002A5436&quot;/&gt;&lt;wsp:rsid wsp:val=&quot;002B09E5&quot;/&gt;&lt;wsp:rsid wsp:val=&quot;002B1199&quot;/&gt;&lt;wsp:rsid wsp:val=&quot;002C205C&quot;/&gt;&lt;wsp:rsid wsp:val=&quot;002D435C&quot;/&gt;&lt;wsp:rsid wsp:val=&quot;002D608F&quot;/&gt;&lt;wsp:rsid wsp:val=&quot;002D72DE&quot;/&gt;&lt;wsp:rsid wsp:val=&quot;002E33C9&quot;/&gt;&lt;wsp:rsid wsp:val=&quot;002E6E5E&quot;/&gt;&lt;wsp:rsid wsp:val=&quot;002F63D4&quot;/&gt;&lt;wsp:rsid wsp:val=&quot;00321CBA&quot;/&gt;&lt;wsp:rsid wsp:val=&quot;00324FBE&quot;/&gt;&lt;wsp:rsid wsp:val=&quot;00330547&quot;/&gt;&lt;wsp:rsid wsp:val=&quot;003320E0&quot;/&gt;&lt;wsp:rsid wsp:val=&quot;00335D8F&quot;/&gt;&lt;wsp:rsid wsp:val=&quot;00337593&quot;/&gt;&lt;wsp:rsid wsp:val=&quot;003428B4&quot;/&gt;&lt;wsp:rsid wsp:val=&quot;00346C28&quot;/&gt;&lt;wsp:rsid wsp:val=&quot;00346D3C&quot;/&gt;&lt;wsp:rsid wsp:val=&quot;00347653&quot;/&gt;&lt;wsp:rsid wsp:val=&quot;00347CD1&quot;/&gt;&lt;wsp:rsid wsp:val=&quot;00351742&quot;/&gt;&lt;wsp:rsid wsp:val=&quot;003757E5&quot;/&gt;&lt;wsp:rsid wsp:val=&quot;0038127A&quot;/&gt;&lt;wsp:rsid wsp:val=&quot;00391442&quot;/&gt;&lt;wsp:rsid wsp:val=&quot;00394B92&quot;/&gt;&lt;wsp:rsid wsp:val=&quot;003979BA&quot;/&gt;&lt;wsp:rsid wsp:val=&quot;003A2168&quot;/&gt;&lt;wsp:rsid wsp:val=&quot;003B5C64&quot;/&gt;&lt;wsp:rsid wsp:val=&quot;003C3BE3&quot;/&gt;&lt;wsp:rsid wsp:val=&quot;003D2DA5&quot;/&gt;&lt;wsp:rsid wsp:val=&quot;003D31A3&quot;/&gt;&lt;wsp:rsid wsp:val=&quot;003D437E&quot;/&gt;&lt;wsp:rsid wsp:val=&quot;003D6EFB&quot;/&gt;&lt;wsp:rsid wsp:val=&quot;003F184F&quot;/&gt;&lt;wsp:rsid wsp:val=&quot;004025B5&quot;/&gt;&lt;wsp:rsid wsp:val=&quot;0041022E&quot;/&gt;&lt;wsp:rsid wsp:val=&quot;00411DC2&quot;/&gt;&lt;wsp:rsid wsp:val=&quot;00416132&quot;/&gt;&lt;wsp:rsid wsp:val=&quot;00417BD0&quot;/&gt;&lt;wsp:rsid wsp:val=&quot;00420F4A&quot;/&gt;&lt;wsp:rsid wsp:val=&quot;00422ABC&quot;/&gt;&lt;wsp:rsid wsp:val=&quot;00430836&quot;/&gt;&lt;wsp:rsid wsp:val=&quot;00431EE3&quot;/&gt;&lt;wsp:rsid wsp:val=&quot;00435FE0&quot;/&gt;&lt;wsp:rsid wsp:val=&quot;00454DB9&quot;/&gt;&lt;wsp:rsid wsp:val=&quot;004564F7&quot;/&gt;&lt;wsp:rsid wsp:val=&quot;00457B1B&quot;/&gt;&lt;wsp:rsid wsp:val=&quot;00460434&quot;/&gt;&lt;wsp:rsid wsp:val=&quot;00472D39&quot;/&gt;&lt;wsp:rsid wsp:val=&quot;00473D74&quot;/&gt;&lt;wsp:rsid wsp:val=&quot;00474093&quot;/&gt;&lt;wsp:rsid wsp:val=&quot;00475BF7&quot;/&gt;&lt;wsp:rsid wsp:val=&quot;00486D0B&quot;/&gt;&lt;wsp:rsid wsp:val=&quot;00494D39&quot;/&gt;&lt;wsp:rsid wsp:val=&quot;004A00E0&quot;/&gt;&lt;wsp:rsid wsp:val=&quot;004A5496&quot;/&gt;&lt;wsp:rsid wsp:val=&quot;004A7987&quot;/&gt;&lt;wsp:rsid wsp:val=&quot;004B4C69&quot;/&gt;&lt;wsp:rsid wsp:val=&quot;004B55B3&quot;/&gt;&lt;wsp:rsid wsp:val=&quot;004B778E&quot;/&gt;&lt;wsp:rsid wsp:val=&quot;004C2173&quot;/&gt;&lt;wsp:rsid wsp:val=&quot;004C3D6D&quot;/&gt;&lt;wsp:rsid wsp:val=&quot;004D0DC3&quot;/&gt;&lt;wsp:rsid wsp:val=&quot;004E526D&quot;/&gt;&lt;wsp:rsid wsp:val=&quot;00501214&quot;/&gt;&lt;wsp:rsid wsp:val=&quot;00510BF1&quot;/&gt;&lt;wsp:rsid wsp:val=&quot;00511650&quot;/&gt;&lt;wsp:rsid wsp:val=&quot;00514571&quot;/&gt;&lt;wsp:rsid wsp:val=&quot;00524964&quot;/&gt;&lt;wsp:rsid wsp:val=&quot;0054527C&quot;/&gt;&lt;wsp:rsid wsp:val=&quot;00545620&quot;/&gt;&lt;wsp:rsid wsp:val=&quot;0055228A&quot;/&gt;&lt;wsp:rsid wsp:val=&quot;005522B3&quot;/&gt;&lt;wsp:rsid wsp:val=&quot;005645E1&quot;/&gt;&lt;wsp:rsid wsp:val=&quot;0056796A&quot;/&gt;&lt;wsp:rsid wsp:val=&quot;005706BD&quot;/&gt;&lt;wsp:rsid wsp:val=&quot;0058337C&quot;/&gt;&lt;wsp:rsid wsp:val=&quot;00583A0D&quot;/&gt;&lt;wsp:rsid wsp:val=&quot;00584573&quot;/&gt;&lt;wsp:rsid wsp:val=&quot;00585FEF&quot;/&gt;&lt;wsp:rsid wsp:val=&quot;00597B2A&quot;/&gt;&lt;wsp:rsid wsp:val=&quot;005A5012&quot;/&gt;&lt;wsp:rsid wsp:val=&quot;005A5D8D&quot;/&gt;&lt;wsp:rsid wsp:val=&quot;005B3974&quot;/&gt;&lt;wsp:rsid wsp:val=&quot;005B58E8&quot;/&gt;&lt;wsp:rsid wsp:val=&quot;005C74A9&quot;/&gt;&lt;wsp:rsid wsp:val=&quot;005D0803&quot;/&gt;&lt;wsp:rsid wsp:val=&quot;005D1E8D&quot;/&gt;&lt;wsp:rsid wsp:val=&quot;005D5B70&quot;/&gt;&lt;wsp:rsid wsp:val=&quot;005D7D6D&quot;/&gt;&lt;wsp:rsid wsp:val=&quot;005E3153&quot;/&gt;&lt;wsp:rsid wsp:val=&quot;005E43A6&quot;/&gt;&lt;wsp:rsid wsp:val=&quot;0060617A&quot;/&gt;&lt;wsp:rsid wsp:val=&quot;0060648A&quot;/&gt;&lt;wsp:rsid wsp:val=&quot;006156C6&quot;/&gt;&lt;wsp:rsid wsp:val=&quot;00620600&quot;/&gt;&lt;wsp:rsid wsp:val=&quot;00632E8F&quot;/&gt;&lt;wsp:rsid wsp:val=&quot;00637210&quot;/&gt;&lt;wsp:rsid wsp:val=&quot;00647CA8&quot;/&gt;&lt;wsp:rsid wsp:val=&quot;006510ED&quot;/&gt;&lt;wsp:rsid wsp:val=&quot;00657C98&quot;/&gt;&lt;wsp:rsid wsp:val=&quot;0066466C&quot;/&gt;&lt;wsp:rsid wsp:val=&quot;006710EB&quot;/&gt;&lt;wsp:rsid wsp:val=&quot;00685659&quot;/&gt;&lt;wsp:rsid wsp:val=&quot;0069674F&quot;/&gt;&lt;wsp:rsid wsp:val=&quot;006C28BE&quot;/&gt;&lt;wsp:rsid wsp:val=&quot;006C3C61&quot;/&gt;&lt;wsp:rsid wsp:val=&quot;006C550D&quot;/&gt;&lt;wsp:rsid wsp:val=&quot;006D124D&quot;/&gt;&lt;wsp:rsid wsp:val=&quot;006D3510&quot;/&gt;&lt;wsp:rsid wsp:val=&quot;006E0358&quot;/&gt;&lt;wsp:rsid wsp:val=&quot;006F339C&quot;/&gt;&lt;wsp:rsid wsp:val=&quot;00700EA3&quot;/&gt;&lt;wsp:rsid wsp:val=&quot;007115DB&quot;/&gt;&lt;wsp:rsid wsp:val=&quot;00731121&quot;/&gt;&lt;wsp:rsid wsp:val=&quot;007314CD&quot;/&gt;&lt;wsp:rsid wsp:val=&quot;00734CB6&quot;/&gt;&lt;wsp:rsid wsp:val=&quot;007506A8&quot;/&gt;&lt;wsp:rsid wsp:val=&quot;00755431&quot;/&gt;&lt;wsp:rsid wsp:val=&quot;00762227&quot;/&gt;&lt;wsp:rsid wsp:val=&quot;00764276&quot;/&gt;&lt;wsp:rsid wsp:val=&quot;00771363&quot;/&gt;&lt;wsp:rsid wsp:val=&quot;00774E85&quot;/&gt;&lt;wsp:rsid wsp:val=&quot;0077726A&quot;/&gt;&lt;wsp:rsid wsp:val=&quot;00783310&quot;/&gt;&lt;wsp:rsid wsp:val=&quot;00791BC0&quot;/&gt;&lt;wsp:rsid wsp:val=&quot;007A1822&quot;/&gt;&lt;wsp:rsid wsp:val=&quot;007A5A1B&quot;/&gt;&lt;wsp:rsid wsp:val=&quot;007A5EA7&quot;/&gt;&lt;wsp:rsid wsp:val=&quot;007A6E90&quot;/&gt;&lt;wsp:rsid wsp:val=&quot;007B554D&quot;/&gt;&lt;wsp:rsid wsp:val=&quot;007B69DE&quot;/&gt;&lt;wsp:rsid wsp:val=&quot;007C67BF&quot;/&gt;&lt;wsp:rsid wsp:val=&quot;007D0B1E&quot;/&gt;&lt;wsp:rsid wsp:val=&quot;007D26DA&quot;/&gt;&lt;wsp:rsid wsp:val=&quot;007D3E32&quot;/&gt;&lt;wsp:rsid wsp:val=&quot;007D559B&quot;/&gt;&lt;wsp:rsid wsp:val=&quot;007D5697&quot;/&gt;&lt;wsp:rsid wsp:val=&quot;007F37D4&quot;/&gt;&lt;wsp:rsid wsp:val=&quot;007F5FC1&quot;/&gt;&lt;wsp:rsid wsp:val=&quot;00826A91&quot;/&gt;&lt;wsp:rsid wsp:val=&quot;00857BB8&quot;/&gt;&lt;wsp:rsid wsp:val=&quot;00870544&quot;/&gt;&lt;wsp:rsid wsp:val=&quot;00883528&quot;/&gt;&lt;wsp:rsid wsp:val=&quot;00883C88&quot;/&gt;&lt;wsp:rsid wsp:val=&quot;00883F2A&quot;/&gt;&lt;wsp:rsid wsp:val=&quot;008C21EB&quot;/&gt;&lt;wsp:rsid wsp:val=&quot;008C281C&quot;/&gt;&lt;wsp:rsid wsp:val=&quot;008C3C13&quot;/&gt;&lt;wsp:rsid wsp:val=&quot;008D3B9A&quot;/&gt;&lt;wsp:rsid wsp:val=&quot;008D52EC&quot;/&gt;&lt;wsp:rsid wsp:val=&quot;008D550B&quot;/&gt;&lt;wsp:rsid wsp:val=&quot;008E41B8&quot;/&gt;&lt;wsp:rsid wsp:val=&quot;008F7316&quot;/&gt;&lt;wsp:rsid wsp:val=&quot;009067BD&quot;/&gt;&lt;wsp:rsid wsp:val=&quot;0091215F&quot;/&gt;&lt;wsp:rsid wsp:val=&quot;009236BB&quot;/&gt;&lt;wsp:rsid wsp:val=&quot;00940255&quot;/&gt;&lt;wsp:rsid wsp:val=&quot;0094076C&quot;/&gt;&lt;wsp:rsid wsp:val=&quot;00940E60&quot;/&gt;&lt;wsp:rsid wsp:val=&quot;00942088&quot;/&gt;&lt;wsp:rsid wsp:val=&quot;00944DC6&quot;/&gt;&lt;wsp:rsid wsp:val=&quot;009519B7&quot;/&gt;&lt;wsp:rsid wsp:val=&quot;00954E84&quot;/&gt;&lt;wsp:rsid wsp:val=&quot;009569AD&quot;/&gt;&lt;wsp:rsid wsp:val=&quot;00972A58&quot;/&gt;&lt;wsp:rsid wsp:val=&quot;0097323C&quot;/&gt;&lt;wsp:rsid wsp:val=&quot;009836A9&quot;/&gt;&lt;wsp:rsid wsp:val=&quot;00983888&quot;/&gt;&lt;wsp:rsid wsp:val=&quot;009849A1&quot;/&gt;&lt;wsp:rsid wsp:val=&quot;00987A82&quot;/&gt;&lt;wsp:rsid wsp:val=&quot;00994DBF&quot;/&gt;&lt;wsp:rsid wsp:val=&quot;009A3F7C&quot;/&gt;&lt;wsp:rsid wsp:val=&quot;009A4566&quot;/&gt;&lt;wsp:rsid wsp:val=&quot;009A66BA&quot;/&gt;&lt;wsp:rsid wsp:val=&quot;009B1654&quot;/&gt;&lt;wsp:rsid wsp:val=&quot;009B3417&quot;/&gt;&lt;wsp:rsid wsp:val=&quot;009B6B0E&quot;/&gt;&lt;wsp:rsid wsp:val=&quot;009B7AA3&quot;/&gt;&lt;wsp:rsid wsp:val=&quot;009C150F&quot;/&gt;&lt;wsp:rsid wsp:val=&quot;009C443B&quot;/&gt;&lt;wsp:rsid wsp:val=&quot;009C627D&quot;/&gt;&lt;wsp:rsid wsp:val=&quot;009D1890&quot;/&gt;&lt;wsp:rsid wsp:val=&quot;009D6153&quot;/&gt;&lt;wsp:rsid wsp:val=&quot;009E0CFD&quot;/&gt;&lt;wsp:rsid wsp:val=&quot;009F01AA&quot;/&gt;&lt;wsp:rsid wsp:val=&quot;009F7186&quot;/&gt;&lt;wsp:rsid wsp:val=&quot;00A010E5&quot;/&gt;&lt;wsp:rsid wsp:val=&quot;00A15FD7&quot;/&gt;&lt;wsp:rsid wsp:val=&quot;00A27B4D&quot;/&gt;&lt;wsp:rsid wsp:val=&quot;00A3485D&quot;/&gt;&lt;wsp:rsid wsp:val=&quot;00A40252&quot;/&gt;&lt;wsp:rsid wsp:val=&quot;00A41CC4&quot;/&gt;&lt;wsp:rsid wsp:val=&quot;00A461F7&quot;/&gt;&lt;wsp:rsid wsp:val=&quot;00A51061&quot;/&gt;&lt;wsp:rsid wsp:val=&quot;00A55B8F&quot;/&gt;&lt;wsp:rsid wsp:val=&quot;00A569F0&quot;/&gt;&lt;wsp:rsid wsp:val=&quot;00A60594&quot;/&gt;&lt;wsp:rsid wsp:val=&quot;00A77497&quot;/&gt;&lt;wsp:rsid wsp:val=&quot;00A82036&quot;/&gt;&lt;wsp:rsid wsp:val=&quot;00AA05BF&quot;/&gt;&lt;wsp:rsid wsp:val=&quot;00AA4F49&quot;/&gt;&lt;wsp:rsid wsp:val=&quot;00AA7508&quot;/&gt;&lt;wsp:rsid wsp:val=&quot;00AA7AAB&quot;/&gt;&lt;wsp:rsid wsp:val=&quot;00AC043E&quot;/&gt;&lt;wsp:rsid wsp:val=&quot;00AC1FCE&quot;/&gt;&lt;wsp:rsid wsp:val=&quot;00AC2B7C&quot;/&gt;&lt;wsp:rsid wsp:val=&quot;00AC5104&quot;/&gt;&lt;wsp:rsid wsp:val=&quot;00AD7566&quot;/&gt;&lt;wsp:rsid wsp:val=&quot;00AE3144&quot;/&gt;&lt;wsp:rsid wsp:val=&quot;00B044C0&quot;/&gt;&lt;wsp:rsid wsp:val=&quot;00B17F5B&quot;/&gt;&lt;wsp:rsid wsp:val=&quot;00B415FA&quot;/&gt;&lt;wsp:rsid wsp:val=&quot;00B42447&quot;/&gt;&lt;wsp:rsid wsp:val=&quot;00B5134A&quot;/&gt;&lt;wsp:rsid wsp:val=&quot;00B5345B&quot;/&gt;&lt;wsp:rsid wsp:val=&quot;00B53BC1&quot;/&gt;&lt;wsp:rsid wsp:val=&quot;00B60125&quot;/&gt;&lt;wsp:rsid wsp:val=&quot;00B620A3&quot;/&gt;&lt;wsp:rsid wsp:val=&quot;00B636F4&quot;/&gt;&lt;wsp:rsid wsp:val=&quot;00B7645B&quot;/&gt;&lt;wsp:rsid wsp:val=&quot;00B86282&quot;/&gt;&lt;wsp:rsid wsp:val=&quot;00B86E28&quot;/&gt;&lt;wsp:rsid wsp:val=&quot;00B9252F&quot;/&gt;&lt;wsp:rsid wsp:val=&quot;00B9479C&quot;/&gt;&lt;wsp:rsid wsp:val=&quot;00BA46D8&quot;/&gt;&lt;wsp:rsid wsp:val=&quot;00BA5DC0&quot;/&gt;&lt;wsp:rsid wsp:val=&quot;00BB5273&quot;/&gt;&lt;wsp:rsid wsp:val=&quot;00BB63ED&quot;/&gt;&lt;wsp:rsid wsp:val=&quot;00BC3371&quot;/&gt;&lt;wsp:rsid wsp:val=&quot;00BD0441&quot;/&gt;&lt;wsp:rsid wsp:val=&quot;00BE23B7&quot;/&gt;&lt;wsp:rsid wsp:val=&quot;00BE3411&quot;/&gt;&lt;wsp:rsid wsp:val=&quot;00BF472C&quot;/&gt;&lt;wsp:rsid wsp:val=&quot;00BF4E59&quot;/&gt;&lt;wsp:rsid wsp:val=&quot;00C00B10&quot;/&gt;&lt;wsp:rsid wsp:val=&quot;00C021AE&quot;/&gt;&lt;wsp:rsid wsp:val=&quot;00C02D32&quot;/&gt;&lt;wsp:rsid wsp:val=&quot;00C0555E&quot;/&gt;&lt;wsp:rsid wsp:val=&quot;00C10044&quot;/&gt;&lt;wsp:rsid wsp:val=&quot;00C14588&quot;/&gt;&lt;wsp:rsid wsp:val=&quot;00C2352D&quot;/&gt;&lt;wsp:rsid wsp:val=&quot;00C23DC9&quot;/&gt;&lt;wsp:rsid wsp:val=&quot;00C33E84&quot;/&gt;&lt;wsp:rsid wsp:val=&quot;00C420C1&quot;/&gt;&lt;wsp:rsid wsp:val=&quot;00C54CEC&quot;/&gt;&lt;wsp:rsid wsp:val=&quot;00C54DE3&quot;/&gt;&lt;wsp:rsid wsp:val=&quot;00C578ED&quot;/&gt;&lt;wsp:rsid wsp:val=&quot;00C6262B&quot;/&gt;&lt;wsp:rsid wsp:val=&quot;00C73FC9&quot;/&gt;&lt;wsp:rsid wsp:val=&quot;00C76131&quot;/&gt;&lt;wsp:rsid wsp:val=&quot;00C8450E&quot;/&gt;&lt;wsp:rsid wsp:val=&quot;00C9021C&quot;/&gt;&lt;wsp:rsid wsp:val=&quot;00C92952&quot;/&gt;&lt;wsp:rsid wsp:val=&quot;00C92A4C&quot;/&gt;&lt;wsp:rsid wsp:val=&quot;00CA22F8&quot;/&gt;&lt;wsp:rsid wsp:val=&quot;00CA49F1&quot;/&gt;&lt;wsp:rsid wsp:val=&quot;00CA7CA0&quot;/&gt;&lt;wsp:rsid wsp:val=&quot;00CB174D&quot;/&gt;&lt;wsp:rsid wsp:val=&quot;00CC39EC&quot;/&gt;&lt;wsp:rsid wsp:val=&quot;00CD37FA&quot;/&gt;&lt;wsp:rsid wsp:val=&quot;00CD57ED&quot;/&gt;&lt;wsp:rsid wsp:val=&quot;00CE1AB5&quot;/&gt;&lt;wsp:rsid wsp:val=&quot;00CF1231&quot;/&gt;&lt;wsp:rsid wsp:val=&quot;00CF3484&quot;/&gt;&lt;wsp:rsid wsp:val=&quot;00CF701B&quot;/&gt;&lt;wsp:rsid wsp:val=&quot;00D036C7&quot;/&gt;&lt;wsp:rsid wsp:val=&quot;00D051FD&quot;/&gt;&lt;wsp:rsid wsp:val=&quot;00D1610E&quot;/&gt;&lt;wsp:rsid wsp:val=&quot;00D177DC&quot;/&gt;&lt;wsp:rsid wsp:val=&quot;00D217A8&quot;/&gt;&lt;wsp:rsid wsp:val=&quot;00D366E3&quot;/&gt;&lt;wsp:rsid wsp:val=&quot;00D36873&quot;/&gt;&lt;wsp:rsid wsp:val=&quot;00D4175B&quot;/&gt;&lt;wsp:rsid wsp:val=&quot;00D576ED&quot;/&gt;&lt;wsp:rsid wsp:val=&quot;00D7355F&quot;/&gt;&lt;wsp:rsid wsp:val=&quot;00D768B3&quot;/&gt;&lt;wsp:rsid wsp:val=&quot;00D80591&quot;/&gt;&lt;wsp:rsid wsp:val=&quot;00D81220&quot;/&gt;&lt;wsp:rsid wsp:val=&quot;00D83D9B&quot;/&gt;&lt;wsp:rsid wsp:val=&quot;00D83E55&quot;/&gt;&lt;wsp:rsid wsp:val=&quot;00D845F6&quot;/&gt;&lt;wsp:rsid wsp:val=&quot;00D97270&quot;/&gt;&lt;wsp:rsid wsp:val=&quot;00DA7CDB&quot;/&gt;&lt;wsp:rsid wsp:val=&quot;00DB684C&quot;/&gt;&lt;wsp:rsid wsp:val=&quot;00DE29E7&quot;/&gt;&lt;wsp:rsid wsp:val=&quot;00DF05C5&quot;/&gt;&lt;wsp:rsid wsp:val=&quot;00DF29DE&quot;/&gt;&lt;wsp:rsid wsp:val=&quot;00DF5F3F&quot;/&gt;&lt;wsp:rsid wsp:val=&quot;00DF78BE&quot;/&gt;&lt;wsp:rsid wsp:val=&quot;00E12375&quot;/&gt;&lt;wsp:rsid wsp:val=&quot;00E13B48&quot;/&gt;&lt;wsp:rsid wsp:val=&quot;00E140D6&quot;/&gt;&lt;wsp:rsid wsp:val=&quot;00E14A51&quot;/&gt;&lt;wsp:rsid wsp:val=&quot;00E20B16&quot;/&gt;&lt;wsp:rsid wsp:val=&quot;00E21650&quot;/&gt;&lt;wsp:rsid wsp:val=&quot;00E263B5&quot;/&gt;&lt;wsp:rsid wsp:val=&quot;00E50936&quot;/&gt;&lt;wsp:rsid wsp:val=&quot;00E51644&quot;/&gt;&lt;wsp:rsid wsp:val=&quot;00E52B6C&quot;/&gt;&lt;wsp:rsid wsp:val=&quot;00E54FAD&quot;/&gt;&lt;wsp:rsid wsp:val=&quot;00E62BC4&quot;/&gt;&lt;wsp:rsid wsp:val=&quot;00E71009&quot;/&gt;&lt;wsp:rsid wsp:val=&quot;00E7251E&quot;/&gt;&lt;wsp:rsid wsp:val=&quot;00E75BB5&quot;/&gt;&lt;wsp:rsid wsp:val=&quot;00E7681B&quot;/&gt;&lt;wsp:rsid wsp:val=&quot;00E8275B&quot;/&gt;&lt;wsp:rsid wsp:val=&quot;00E95206&quot;/&gt;&lt;wsp:rsid wsp:val=&quot;00E963AD&quot;/&gt;&lt;wsp:rsid wsp:val=&quot;00EA2604&quot;/&gt;&lt;wsp:rsid wsp:val=&quot;00EA551E&quot;/&gt;&lt;wsp:rsid wsp:val=&quot;00EB0301&quot;/&gt;&lt;wsp:rsid wsp:val=&quot;00ED0AC0&quot;/&gt;&lt;wsp:rsid wsp:val=&quot;00ED1D44&quot;/&gt;&lt;wsp:rsid wsp:val=&quot;00ED48F1&quot;/&gt;&lt;wsp:rsid wsp:val=&quot;00ED5070&quot;/&gt;&lt;wsp:rsid wsp:val=&quot;00EE12A6&quot;/&gt;&lt;wsp:rsid wsp:val=&quot;00EE4308&quot;/&gt;&lt;wsp:rsid wsp:val=&quot;00EE540E&quot;/&gt;&lt;wsp:rsid wsp:val=&quot;00EF3524&quot;/&gt;&lt;wsp:rsid wsp:val=&quot;00F01A7F&quot;/&gt;&lt;wsp:rsid wsp:val=&quot;00F01BFD&quot;/&gt;&lt;wsp:rsid wsp:val=&quot;00F02E27&quot;/&gt;&lt;wsp:rsid wsp:val=&quot;00F060EB&quot;/&gt;&lt;wsp:rsid wsp:val=&quot;00F23750&quot;/&gt;&lt;wsp:rsid wsp:val=&quot;00F262DF&quot;/&gt;&lt;wsp:rsid wsp:val=&quot;00F37337&quot;/&gt;&lt;wsp:rsid wsp:val=&quot;00F37B4D&quot;/&gt;&lt;wsp:rsid wsp:val=&quot;00F448B7&quot;/&gt;&lt;wsp:rsid wsp:val=&quot;00F53487&quot;/&gt;&lt;wsp:rsid wsp:val=&quot;00F70AC0&quot;/&gt;&lt;wsp:rsid wsp:val=&quot;00F71158&quot;/&gt;&lt;wsp:rsid wsp:val=&quot;00F743D8&quot;/&gt;&lt;wsp:rsid wsp:val=&quot;00F82AF7&quot;/&gt;&lt;wsp:rsid wsp:val=&quot;00F82DF3&quot;/&gt;&lt;wsp:rsid wsp:val=&quot;00F84070&quot;/&gt;&lt;wsp:rsid wsp:val=&quot;00F95000&quot;/&gt;&lt;wsp:rsid wsp:val=&quot;00F972D3&quot;/&gt;&lt;wsp:rsid wsp:val=&quot;00FB1592&quot;/&gt;&lt;wsp:rsid wsp:val=&quot;00FB5052&quot;/&gt;&lt;wsp:rsid wsp:val=&quot;00FC724B&quot;/&gt;&lt;wsp:rsid wsp:val=&quot;00FD1D2A&quot;/&gt;&lt;/wsp:rsids&gt;&lt;/w:docPr&gt;&lt;w:body&gt;&lt;w:p wsp:rsidR=&quot;00000000&quot; wsp:rsidRDefault=&quot;00474093&quot;&gt;&lt;m:oMathPara&gt;&lt;m:oMath&gt;&lt;m:r&gt;&lt;m:rPr&gt;&lt;m:sty m:val=&quot;p&quot;/&gt;&lt;/m:rPr&gt;&lt;w:rPr&gt;&lt;w:rFonts w:ascii=&quot;Cambria Math&quot; w:h-ansi=&quot;Times New Roman&quot;/&gt;&lt;wx:font wx:val=&quot;Cambria Math&quot;/&gt;&lt;w:sz w:val=&quot;18&quot;/&gt;&lt;w:sz-cs w:val=&quot;18&quot;/&gt;&lt;/w:rPr&gt;&lt;m:t&gt;IR=&lt;/m:t&gt;&lt;/m:r&gt;&lt;m:f&gt;&lt;m:fPr&gt;&lt;m:ctrlPr&gt;&lt;w:rPr&gt;&lt;w:rFonts w:ascii=&quot;Cambria Math&quot; w:h-ansi=&quot;Times New Roman&quot;/&gt;&lt;wx:font wx:val=&quot;Cambria Math&quot;/&gt;&lt;w:sz w:val=&quot;18&quot;/&gt;&lt;w:sz-cs w:val=&quot;18&quot;/&gt;&lt;/w:rPr&gt;&lt;/m:ctrlPr&gt;&lt;/m:fPr&gt;&lt;m:num&gt;&lt;m:r&gt;&lt;m:rPr&gt;&lt;m:sty m:val=&quot;p&quot;/&gt;&lt;/m:rPr&gt;&lt;w:rPr&gt;&lt;w:rFonts w:ascii=&quot;Cambria Math&quot; w:h-ansi=&quot;Times New Roman&quot;/&gt;&lt;wx:font wx:val=&quot;Times New Roman&quot;/&gt;&lt;w:sz w:val=&quot;18&quot;/&gt;&lt;w:sz-cs w:val=&quot;18&quot;/&gt;&lt;/w:rPr&gt;&lt;m:t&gt;-&lt;/m:t&gt;&lt;/m:r&gt;&lt;m:r&gt;&lt;m:rPr&gt;&lt;m:sty m:val=&quot;p&quot;/&gt;&lt;/m:rPr&gt;&lt;w:rPr&gt;&lt;w:rFonts w:ascii=&quot;Cambria Math&quot; w:h-ansi=&quot;Times New Roman&quot;/&gt;&lt;wx:font wx:val=&quot;Cambria Math&quot;/&gt;&lt;w:sz w:val=&quot;18&quot;/&gt;&lt;w:sz-cs w:val=&quot;18&quot;/&gt;&lt;/w:rPr&gt;&lt;m:t&gt; 0,150&lt;/m:t&gt;&lt;/m:r&gt;&lt;/m:num&gt;&lt;m:den&gt;&lt;m:rad&gt;&lt;m:radPr&gt;&lt;m:degHide m:val=&quot;on&quot;/&gt;&lt;m:ctrlPr&gt;&lt;w:rPr&gt;&lt;w:rFonts w:ascii=&quot;Cambria Math&quot; w:h-ansi=&quot;Times New Roman&quot;/&gt;&lt;wx:font wx:val=&quot;Cambria Math&quot;/&gt;&lt;w:sz w:val=&quot;18&quot;/&gt;&lt;w:sz-cs w:val=&quot;18&quot;/&gt;&lt;/w:rPr&gt;&lt;/m:ctrlPr&gt;&lt;/m:radPr&gt;&lt;m:deg/&gt;&lt;m:e&gt;&lt;m:r&gt;&lt;m:rPr&gt;&lt;m:sty m:val=&quot;p&quot;/&gt;&lt;/m:rPr&gt;&lt;w:rPr&gt;&lt;w:rFonts w:ascii=&quot;Cambria Math&quot; w:h-ansi=&quot;Times New Roman&quot;/&gt;&lt;wx:font wx:val=&quot;Cambria Math&quot;/&gt;&lt;w:sz w:val=&quot;18&quot;/&gt;&lt;w:sz-cs w:val=&quot;18&quot;/&gt;&lt;/w:rPr&gt;&lt;m:t&gt;0,004&lt;/m:t&gt;&lt;/m:r&gt;&lt;/m:e&gt;&lt;/m:rad&gt;&lt;/m:den&gt;&lt;/m:f&gt;&lt;m:r&gt;&lt;m:rPr&gt;&lt;m:sty m:val=&quot;p&quot;/&gt;&lt;/m:rPr&gt;&lt;w:rPr&gt;&lt;w:rFonts w:ascii=&quot;Cambria Math&quot; w:h-ansi=&quot;Times New Roman&quot;/&gt;&lt;wx:font wx:val=&quot;Cambria Math&quot;/&gt;&lt;w:sz w:val=&quot;18&quot;/&gt;&lt;w:sz-cs w:val=&quot;18&quot;/&gt;&lt;/w:rPr&gt;&lt;m:t&gt;/100=&lt;/m:t&gt;&lt;/m:r&gt;&lt;m:r&gt;&lt;m:rPr&gt;&lt;m:sty m:val=&quot;p&quot;/&gt;&lt;/m:rPr&gt;&lt;w:rPr&gt;&lt;w:rFonts w:ascii=&quot;Cambria Math&quot; w:h-ansi=&quot;Times New Roman&quot;/&gt;&lt;wx:font wx:val=&quot;Times New Roman&quot;/&gt;&lt;w:sz w:val=&quot;18&quot;/&gt;&lt;w:sz-cs w:val=&quot;18&quot;/&gt;&lt;/w:rPr&gt;&lt;m:t&gt;-&lt;/m:t&gt;&lt;/m:r&gt;&lt;m:r&gt;&lt;m:rPr&gt;&lt;m:sty m:val=&quot;p&quot;/&gt;&lt;/m:rPr&gt;&lt;w:rPr&gt;&lt;w:rFonts w:ascii=&quot;Cambria Math&quot; w:h-ansi=&quot;Times New Roman&quot;/&gt;&lt;wx:font wx:val=&quot;Cambria Math&quot;/&gt;&lt;w:sz w:val=&quot;18&quot;/&gt;&lt;w:sz-cs w:val=&quot;18&quot;/&gt;&lt;/w:rPr&gt;&lt;m:t&gt;0,024&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p>
    <w:p w:rsidR="0074717E" w:rsidRPr="00942088" w:rsidRDefault="0074717E" w:rsidP="00942088">
      <w:pPr>
        <w:spacing w:after="160" w:line="259" w:lineRule="auto"/>
        <w:rPr>
          <w:rFonts w:ascii="Times New Roman" w:hAnsi="Times New Roman"/>
          <w:sz w:val="28"/>
          <w:szCs w:val="28"/>
        </w:rPr>
      </w:pPr>
    </w:p>
    <w:p w:rsidR="0074717E" w:rsidRPr="00942088" w:rsidRDefault="0074717E" w:rsidP="00942088">
      <w:pPr>
        <w:spacing w:after="160" w:line="259" w:lineRule="auto"/>
        <w:jc w:val="both"/>
        <w:rPr>
          <w:rFonts w:ascii="Arial" w:hAnsi="Arial" w:cs="Arial"/>
          <w:b/>
          <w:sz w:val="19"/>
          <w:szCs w:val="19"/>
        </w:rPr>
      </w:pPr>
      <w:r w:rsidRPr="00942088">
        <w:rPr>
          <w:rFonts w:ascii="Times New Roman" w:hAnsi="Times New Roman"/>
          <w:sz w:val="19"/>
          <w:szCs w:val="19"/>
        </w:rPr>
        <w:t xml:space="preserve">“Bilgi rasyosu”nun bir önceki dönemle karşılaştırmalı yorumuna ayrıca performans dönemi raporunda </w:t>
      </w:r>
      <w:r>
        <w:rPr>
          <w:rFonts w:ascii="Times New Roman" w:hAnsi="Times New Roman"/>
          <w:sz w:val="19"/>
          <w:szCs w:val="19"/>
        </w:rPr>
        <w:t xml:space="preserve">ayrıca </w:t>
      </w:r>
      <w:r w:rsidRPr="00942088">
        <w:rPr>
          <w:rFonts w:ascii="Times New Roman" w:hAnsi="Times New Roman"/>
          <w:sz w:val="19"/>
          <w:szCs w:val="19"/>
        </w:rPr>
        <w:t xml:space="preserve">yer verilmelidir. </w:t>
      </w:r>
    </w:p>
    <w:p w:rsidR="0074717E" w:rsidRPr="00942088" w:rsidRDefault="0074717E" w:rsidP="00942088">
      <w:pPr>
        <w:spacing w:before="60" w:after="160" w:line="259" w:lineRule="auto"/>
        <w:jc w:val="right"/>
        <w:rPr>
          <w:rFonts w:ascii="Arial" w:hAnsi="Arial" w:cs="Arial"/>
          <w:b/>
          <w:sz w:val="18"/>
          <w:szCs w:val="18"/>
        </w:rPr>
      </w:pPr>
    </w:p>
    <w:p w:rsidR="0074717E" w:rsidRPr="00942088" w:rsidRDefault="0074717E" w:rsidP="00942088">
      <w:pPr>
        <w:spacing w:before="60" w:after="160" w:line="259" w:lineRule="auto"/>
        <w:jc w:val="right"/>
        <w:rPr>
          <w:rFonts w:ascii="Arial" w:hAnsi="Arial" w:cs="Arial"/>
          <w:b/>
          <w:sz w:val="18"/>
          <w:szCs w:val="18"/>
        </w:rPr>
      </w:pPr>
    </w:p>
    <w:p w:rsidR="0074717E" w:rsidRPr="00942088" w:rsidRDefault="0074717E" w:rsidP="00942088">
      <w:pPr>
        <w:spacing w:before="60" w:after="160" w:line="259" w:lineRule="auto"/>
        <w:jc w:val="right"/>
        <w:rPr>
          <w:rFonts w:ascii="Arial" w:hAnsi="Arial" w:cs="Arial"/>
          <w:b/>
          <w:sz w:val="18"/>
          <w:szCs w:val="18"/>
        </w:rPr>
      </w:pPr>
    </w:p>
    <w:p w:rsidR="0074717E" w:rsidRPr="00942088" w:rsidRDefault="0074717E" w:rsidP="00942088">
      <w:pPr>
        <w:spacing w:after="0" w:line="240" w:lineRule="auto"/>
        <w:jc w:val="both"/>
        <w:rPr>
          <w:rFonts w:ascii="Times New Roman" w:hAnsi="Times New Roman"/>
          <w:sz w:val="24"/>
          <w:szCs w:val="24"/>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Default="0074717E" w:rsidP="00ED5070">
      <w:pPr>
        <w:spacing w:after="0" w:line="360" w:lineRule="auto"/>
        <w:ind w:firstLine="652"/>
        <w:jc w:val="both"/>
        <w:rPr>
          <w:rFonts w:ascii="Times New Roman" w:hAnsi="Times New Roman"/>
          <w:bCs/>
          <w:sz w:val="19"/>
          <w:szCs w:val="19"/>
          <w:lang w:eastAsia="tr-TR"/>
        </w:rPr>
      </w:pPr>
    </w:p>
    <w:p w:rsidR="0074717E" w:rsidRPr="00ED5070" w:rsidRDefault="0074717E" w:rsidP="00ED5070">
      <w:pPr>
        <w:spacing w:after="0" w:line="360" w:lineRule="auto"/>
        <w:ind w:firstLine="652"/>
        <w:jc w:val="both"/>
        <w:rPr>
          <w:rFonts w:ascii="Times New Roman" w:hAnsi="Times New Roman"/>
          <w:bCs/>
          <w:sz w:val="19"/>
          <w:szCs w:val="19"/>
          <w:lang w:eastAsia="tr-TR"/>
        </w:rPr>
      </w:pPr>
    </w:p>
    <w:p w:rsidR="0074717E" w:rsidRPr="00ED5070" w:rsidRDefault="0074717E" w:rsidP="0069674F">
      <w:pPr>
        <w:spacing w:after="0" w:line="360" w:lineRule="auto"/>
        <w:ind w:firstLine="652"/>
        <w:jc w:val="both"/>
        <w:rPr>
          <w:rFonts w:ascii="Times New Roman" w:hAnsi="Times New Roman"/>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883C88">
      <w:pPr>
        <w:spacing w:after="0" w:line="360" w:lineRule="auto"/>
        <w:ind w:firstLine="652"/>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p w:rsidR="0074717E" w:rsidRDefault="0074717E" w:rsidP="00C02D32">
      <w:pPr>
        <w:spacing w:after="0" w:line="360" w:lineRule="auto"/>
        <w:ind w:firstLine="709"/>
        <w:jc w:val="both"/>
        <w:rPr>
          <w:rFonts w:ascii="Times New Roman" w:hAnsi="Times New Roman"/>
          <w:b/>
          <w:bCs/>
          <w:sz w:val="19"/>
          <w:szCs w:val="19"/>
          <w:lang w:eastAsia="tr-TR"/>
        </w:rPr>
      </w:pPr>
    </w:p>
    <w:sectPr w:rsidR="0074717E" w:rsidSect="00940E60">
      <w:pgSz w:w="11906" w:h="16838"/>
      <w:pgMar w:top="2835" w:right="2410" w:bottom="2835" w:left="241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7E" w:rsidRDefault="0074717E" w:rsidP="00091111">
      <w:pPr>
        <w:spacing w:after="0" w:line="240" w:lineRule="auto"/>
      </w:pPr>
      <w:r>
        <w:separator/>
      </w:r>
    </w:p>
  </w:endnote>
  <w:endnote w:type="continuationSeparator" w:id="0">
    <w:p w:rsidR="0074717E" w:rsidRDefault="0074717E" w:rsidP="00091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7E" w:rsidRDefault="0074717E" w:rsidP="000E5ADF">
    <w:pPr>
      <w:pStyle w:val="Footer"/>
      <w:tabs>
        <w:tab w:val="center" w:pos="3472"/>
      </w:tabs>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28"/>
      <w:gridCol w:w="2428"/>
      <w:gridCol w:w="2428"/>
    </w:tblGrid>
    <w:tr w:rsidR="0074717E" w:rsidRPr="000F6FCD" w:rsidTr="000F6FCD">
      <w:tc>
        <w:tcPr>
          <w:tcW w:w="2428" w:type="dxa"/>
        </w:tcPr>
        <w:p w:rsidR="0074717E" w:rsidRPr="000F6FCD" w:rsidRDefault="0074717E" w:rsidP="000F6FCD">
          <w:pPr>
            <w:pStyle w:val="Footer"/>
            <w:ind w:right="360"/>
            <w:jc w:val="center"/>
            <w:rPr>
              <w:rFonts w:ascii="Arial" w:hAnsi="Arial" w:cs="Arial"/>
              <w:sz w:val="18"/>
              <w:szCs w:val="18"/>
              <w:lang w:eastAsia="tr-TR"/>
            </w:rPr>
          </w:pPr>
        </w:p>
      </w:tc>
      <w:tc>
        <w:tcPr>
          <w:tcW w:w="2428" w:type="dxa"/>
        </w:tcPr>
        <w:p w:rsidR="0074717E" w:rsidRPr="000F6FCD" w:rsidRDefault="0074717E" w:rsidP="000F6FCD">
          <w:pPr>
            <w:pStyle w:val="Footer"/>
            <w:ind w:right="360"/>
            <w:jc w:val="center"/>
            <w:rPr>
              <w:rFonts w:ascii="Arial" w:hAnsi="Arial" w:cs="Arial"/>
              <w:sz w:val="18"/>
              <w:szCs w:val="18"/>
              <w:lang w:eastAsia="tr-TR"/>
            </w:rPr>
          </w:pPr>
        </w:p>
      </w:tc>
      <w:tc>
        <w:tcPr>
          <w:tcW w:w="2428" w:type="dxa"/>
        </w:tcPr>
        <w:p w:rsidR="0074717E" w:rsidRPr="000F6FCD" w:rsidRDefault="0074717E" w:rsidP="000F6FCD">
          <w:pPr>
            <w:pStyle w:val="Footer"/>
            <w:jc w:val="right"/>
            <w:rPr>
              <w:rFonts w:ascii="Arial" w:hAnsi="Arial" w:cs="Arial"/>
              <w:sz w:val="18"/>
              <w:szCs w:val="18"/>
              <w:lang w:eastAsia="tr-TR"/>
            </w:rPr>
          </w:pPr>
        </w:p>
      </w:tc>
    </w:tr>
  </w:tbl>
  <w:p w:rsidR="0074717E" w:rsidRPr="007C544F" w:rsidRDefault="0074717E" w:rsidP="000E5ADF">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7E" w:rsidRDefault="0074717E" w:rsidP="00091111">
      <w:pPr>
        <w:spacing w:after="0" w:line="240" w:lineRule="auto"/>
      </w:pPr>
      <w:r>
        <w:separator/>
      </w:r>
    </w:p>
  </w:footnote>
  <w:footnote w:type="continuationSeparator" w:id="0">
    <w:p w:rsidR="0074717E" w:rsidRDefault="0074717E" w:rsidP="00091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7E" w:rsidRDefault="00747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FD5"/>
    <w:multiLevelType w:val="hybridMultilevel"/>
    <w:tmpl w:val="F0E060E6"/>
    <w:lvl w:ilvl="0" w:tplc="5EF4253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4E56D54"/>
    <w:multiLevelType w:val="hybridMultilevel"/>
    <w:tmpl w:val="F8F0D9D8"/>
    <w:lvl w:ilvl="0" w:tplc="2D989BA8">
      <w:start w:val="1"/>
      <w:numFmt w:val="decimal"/>
      <w:lvlText w:val="(%1)"/>
      <w:lvlJc w:val="left"/>
      <w:pPr>
        <w:ind w:left="942" w:hanging="37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
    <w:nsid w:val="075B6EB6"/>
    <w:multiLevelType w:val="hybridMultilevel"/>
    <w:tmpl w:val="160894FA"/>
    <w:lvl w:ilvl="0" w:tplc="AB961A82">
      <w:start w:val="1"/>
      <w:numFmt w:val="decimal"/>
      <w:lvlText w:val="%1)"/>
      <w:lvlJc w:val="left"/>
      <w:pPr>
        <w:tabs>
          <w:tab w:val="num" w:pos="1211"/>
        </w:tabs>
        <w:ind w:left="1211"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E3A6812"/>
    <w:multiLevelType w:val="singleLevel"/>
    <w:tmpl w:val="AF4A58D0"/>
    <w:lvl w:ilvl="0">
      <w:start w:val="3"/>
      <w:numFmt w:val="upperLetter"/>
      <w:lvlText w:val="%1."/>
      <w:legacy w:legacy="1" w:legacySpace="120" w:legacyIndent="360"/>
      <w:lvlJc w:val="left"/>
      <w:pPr>
        <w:ind w:left="644" w:hanging="360"/>
      </w:pPr>
      <w:rPr>
        <w:rFonts w:cs="Times New Roman"/>
      </w:rPr>
    </w:lvl>
  </w:abstractNum>
  <w:abstractNum w:abstractNumId="4">
    <w:nsid w:val="11603D39"/>
    <w:multiLevelType w:val="hybridMultilevel"/>
    <w:tmpl w:val="A1720C0E"/>
    <w:lvl w:ilvl="0" w:tplc="57F25920">
      <w:start w:val="1"/>
      <w:numFmt w:val="lowerLetter"/>
      <w:lvlText w:val="%1)"/>
      <w:lvlJc w:val="left"/>
      <w:pPr>
        <w:tabs>
          <w:tab w:val="num" w:pos="1065"/>
        </w:tabs>
        <w:ind w:left="1065" w:hanging="360"/>
      </w:pPr>
      <w:rPr>
        <w:rFonts w:cs="Times New Roman" w:hint="default"/>
      </w:rPr>
    </w:lvl>
    <w:lvl w:ilvl="1" w:tplc="AB961A82">
      <w:start w:val="1"/>
      <w:numFmt w:val="decimal"/>
      <w:lvlText w:val="%2)"/>
      <w:lvlJc w:val="left"/>
      <w:pPr>
        <w:tabs>
          <w:tab w:val="num" w:pos="1211"/>
        </w:tabs>
        <w:ind w:left="1211" w:hanging="360"/>
      </w:pPr>
      <w:rPr>
        <w:rFonts w:cs="Times New Roman" w:hint="default"/>
        <w:b w:val="0"/>
      </w:rPr>
    </w:lvl>
    <w:lvl w:ilvl="2" w:tplc="041F001B">
      <w:start w:val="1"/>
      <w:numFmt w:val="lowerRoman"/>
      <w:lvlText w:val="%3."/>
      <w:lvlJc w:val="right"/>
      <w:pPr>
        <w:tabs>
          <w:tab w:val="num" w:pos="2505"/>
        </w:tabs>
        <w:ind w:left="2505" w:hanging="180"/>
      </w:pPr>
      <w:rPr>
        <w:rFonts w:cs="Times New Roman"/>
      </w:rPr>
    </w:lvl>
    <w:lvl w:ilvl="3" w:tplc="4914F972">
      <w:start w:val="1"/>
      <w:numFmt w:val="decimal"/>
      <w:lvlText w:val="%4-"/>
      <w:lvlJc w:val="left"/>
      <w:pPr>
        <w:ind w:left="3225" w:hanging="360"/>
      </w:pPr>
      <w:rPr>
        <w:rFonts w:cs="Times New Roman" w:hint="default"/>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5">
    <w:nsid w:val="1B2E5A98"/>
    <w:multiLevelType w:val="hybridMultilevel"/>
    <w:tmpl w:val="6622C122"/>
    <w:lvl w:ilvl="0" w:tplc="AB961A82">
      <w:start w:val="1"/>
      <w:numFmt w:val="decimal"/>
      <w:lvlText w:val="%1)"/>
      <w:lvlJc w:val="left"/>
      <w:pPr>
        <w:tabs>
          <w:tab w:val="num" w:pos="1211"/>
        </w:tabs>
        <w:ind w:left="1211"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DCC4DAE"/>
    <w:multiLevelType w:val="hybridMultilevel"/>
    <w:tmpl w:val="AA46C87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F6F6267"/>
    <w:multiLevelType w:val="hybridMultilevel"/>
    <w:tmpl w:val="9C9CAA10"/>
    <w:lvl w:ilvl="0" w:tplc="98DEF7FC">
      <w:start w:val="1"/>
      <w:numFmt w:val="decimal"/>
      <w:lvlText w:val="%1)"/>
      <w:lvlJc w:val="left"/>
      <w:pPr>
        <w:tabs>
          <w:tab w:val="num" w:pos="1068"/>
        </w:tabs>
        <w:ind w:left="1068" w:hanging="360"/>
      </w:pPr>
      <w:rPr>
        <w:rFonts w:ascii="Times New Roman" w:eastAsia="Times New Roman" w:hAnsi="Times New Roman" w:cs="Times New Roman" w:hint="default"/>
        <w:sz w:val="24"/>
        <w:szCs w:val="24"/>
      </w:rPr>
    </w:lvl>
    <w:lvl w:ilvl="1" w:tplc="FFFFFFFF">
      <w:start w:val="1"/>
      <w:numFmt w:val="lowerLetter"/>
      <w:lvlText w:val="%2)"/>
      <w:lvlJc w:val="left"/>
      <w:pPr>
        <w:tabs>
          <w:tab w:val="num" w:pos="1788"/>
        </w:tabs>
        <w:ind w:left="1788" w:hanging="360"/>
      </w:pPr>
      <w:rPr>
        <w:rFonts w:cs="Times New Roman" w:hint="default"/>
      </w:rPr>
    </w:lvl>
    <w:lvl w:ilvl="2" w:tplc="CD46B266">
      <w:start w:val="3"/>
      <w:numFmt w:val="upperLetter"/>
      <w:lvlText w:val="%3)"/>
      <w:lvlJc w:val="left"/>
      <w:pPr>
        <w:tabs>
          <w:tab w:val="num" w:pos="4329"/>
        </w:tabs>
        <w:ind w:left="4329" w:hanging="360"/>
      </w:pPr>
      <w:rPr>
        <w:rFonts w:cs="Times New Roman" w:hint="default"/>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8">
    <w:nsid w:val="3DC15B15"/>
    <w:multiLevelType w:val="hybridMultilevel"/>
    <w:tmpl w:val="CFDA8648"/>
    <w:lvl w:ilvl="0" w:tplc="D49E281A">
      <w:start w:val="1"/>
      <w:numFmt w:val="lowerLetter"/>
      <w:lvlText w:val="%1)"/>
      <w:lvlJc w:val="left"/>
      <w:pPr>
        <w:ind w:left="984" w:hanging="360"/>
      </w:pPr>
      <w:rPr>
        <w:rFonts w:cs="Times New Roman" w:hint="default"/>
      </w:rPr>
    </w:lvl>
    <w:lvl w:ilvl="1" w:tplc="041F0019" w:tentative="1">
      <w:start w:val="1"/>
      <w:numFmt w:val="lowerLetter"/>
      <w:lvlText w:val="%2."/>
      <w:lvlJc w:val="left"/>
      <w:pPr>
        <w:ind w:left="1704" w:hanging="360"/>
      </w:pPr>
      <w:rPr>
        <w:rFonts w:cs="Times New Roman"/>
      </w:rPr>
    </w:lvl>
    <w:lvl w:ilvl="2" w:tplc="041F001B" w:tentative="1">
      <w:start w:val="1"/>
      <w:numFmt w:val="lowerRoman"/>
      <w:lvlText w:val="%3."/>
      <w:lvlJc w:val="right"/>
      <w:pPr>
        <w:ind w:left="2424" w:hanging="180"/>
      </w:pPr>
      <w:rPr>
        <w:rFonts w:cs="Times New Roman"/>
      </w:rPr>
    </w:lvl>
    <w:lvl w:ilvl="3" w:tplc="041F000F" w:tentative="1">
      <w:start w:val="1"/>
      <w:numFmt w:val="decimal"/>
      <w:lvlText w:val="%4."/>
      <w:lvlJc w:val="left"/>
      <w:pPr>
        <w:ind w:left="3144" w:hanging="360"/>
      </w:pPr>
      <w:rPr>
        <w:rFonts w:cs="Times New Roman"/>
      </w:rPr>
    </w:lvl>
    <w:lvl w:ilvl="4" w:tplc="041F0019" w:tentative="1">
      <w:start w:val="1"/>
      <w:numFmt w:val="lowerLetter"/>
      <w:lvlText w:val="%5."/>
      <w:lvlJc w:val="left"/>
      <w:pPr>
        <w:ind w:left="3864" w:hanging="360"/>
      </w:pPr>
      <w:rPr>
        <w:rFonts w:cs="Times New Roman"/>
      </w:rPr>
    </w:lvl>
    <w:lvl w:ilvl="5" w:tplc="041F001B" w:tentative="1">
      <w:start w:val="1"/>
      <w:numFmt w:val="lowerRoman"/>
      <w:lvlText w:val="%6."/>
      <w:lvlJc w:val="right"/>
      <w:pPr>
        <w:ind w:left="4584" w:hanging="180"/>
      </w:pPr>
      <w:rPr>
        <w:rFonts w:cs="Times New Roman"/>
      </w:rPr>
    </w:lvl>
    <w:lvl w:ilvl="6" w:tplc="041F000F" w:tentative="1">
      <w:start w:val="1"/>
      <w:numFmt w:val="decimal"/>
      <w:lvlText w:val="%7."/>
      <w:lvlJc w:val="left"/>
      <w:pPr>
        <w:ind w:left="5304" w:hanging="360"/>
      </w:pPr>
      <w:rPr>
        <w:rFonts w:cs="Times New Roman"/>
      </w:rPr>
    </w:lvl>
    <w:lvl w:ilvl="7" w:tplc="041F0019" w:tentative="1">
      <w:start w:val="1"/>
      <w:numFmt w:val="lowerLetter"/>
      <w:lvlText w:val="%8."/>
      <w:lvlJc w:val="left"/>
      <w:pPr>
        <w:ind w:left="6024" w:hanging="360"/>
      </w:pPr>
      <w:rPr>
        <w:rFonts w:cs="Times New Roman"/>
      </w:rPr>
    </w:lvl>
    <w:lvl w:ilvl="8" w:tplc="041F001B" w:tentative="1">
      <w:start w:val="1"/>
      <w:numFmt w:val="lowerRoman"/>
      <w:lvlText w:val="%9."/>
      <w:lvlJc w:val="right"/>
      <w:pPr>
        <w:ind w:left="6744" w:hanging="180"/>
      </w:pPr>
      <w:rPr>
        <w:rFonts w:cs="Times New Roman"/>
      </w:rPr>
    </w:lvl>
  </w:abstractNum>
  <w:abstractNum w:abstractNumId="9">
    <w:nsid w:val="49AA3216"/>
    <w:multiLevelType w:val="hybridMultilevel"/>
    <w:tmpl w:val="2EEEA682"/>
    <w:lvl w:ilvl="0" w:tplc="57F25920">
      <w:start w:val="1"/>
      <w:numFmt w:val="lowerLetter"/>
      <w:lvlText w:val="%1)"/>
      <w:lvlJc w:val="left"/>
      <w:pPr>
        <w:tabs>
          <w:tab w:val="num" w:pos="1065"/>
        </w:tabs>
        <w:ind w:left="1065" w:hanging="360"/>
      </w:pPr>
      <w:rPr>
        <w:rFonts w:cs="Times New Roman" w:hint="default"/>
      </w:rPr>
    </w:lvl>
    <w:lvl w:ilvl="1" w:tplc="AB961A82">
      <w:start w:val="1"/>
      <w:numFmt w:val="decimal"/>
      <w:lvlText w:val="%2)"/>
      <w:lvlJc w:val="left"/>
      <w:pPr>
        <w:tabs>
          <w:tab w:val="num" w:pos="1211"/>
        </w:tabs>
        <w:ind w:left="1211" w:hanging="360"/>
      </w:pPr>
      <w:rPr>
        <w:rFonts w:cs="Times New Roman" w:hint="default"/>
        <w:b w:val="0"/>
      </w:rPr>
    </w:lvl>
    <w:lvl w:ilvl="2" w:tplc="041F001B">
      <w:start w:val="1"/>
      <w:numFmt w:val="lowerRoman"/>
      <w:lvlText w:val="%3."/>
      <w:lvlJc w:val="right"/>
      <w:pPr>
        <w:tabs>
          <w:tab w:val="num" w:pos="2505"/>
        </w:tabs>
        <w:ind w:left="2505" w:hanging="180"/>
      </w:pPr>
      <w:rPr>
        <w:rFonts w:cs="Times New Roman"/>
      </w:rPr>
    </w:lvl>
    <w:lvl w:ilvl="3" w:tplc="4914F972">
      <w:start w:val="1"/>
      <w:numFmt w:val="decimal"/>
      <w:lvlText w:val="%4-"/>
      <w:lvlJc w:val="left"/>
      <w:pPr>
        <w:ind w:left="3225" w:hanging="360"/>
      </w:pPr>
      <w:rPr>
        <w:rFonts w:cs="Times New Roman" w:hint="default"/>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0">
    <w:nsid w:val="55A43277"/>
    <w:multiLevelType w:val="singleLevel"/>
    <w:tmpl w:val="86D41932"/>
    <w:lvl w:ilvl="0">
      <w:start w:val="1"/>
      <w:numFmt w:val="decimal"/>
      <w:lvlText w:val="%1."/>
      <w:legacy w:legacy="1" w:legacySpace="0" w:legacyIndent="283"/>
      <w:lvlJc w:val="left"/>
      <w:pPr>
        <w:ind w:left="283" w:hanging="283"/>
      </w:pPr>
      <w:rPr>
        <w:rFonts w:cs="Times New Roman"/>
      </w:rPr>
    </w:lvl>
  </w:abstractNum>
  <w:abstractNum w:abstractNumId="11">
    <w:nsid w:val="599A3FF1"/>
    <w:multiLevelType w:val="hybridMultilevel"/>
    <w:tmpl w:val="2EEEA682"/>
    <w:lvl w:ilvl="0" w:tplc="57F25920">
      <w:start w:val="1"/>
      <w:numFmt w:val="lowerLetter"/>
      <w:lvlText w:val="%1)"/>
      <w:lvlJc w:val="left"/>
      <w:pPr>
        <w:tabs>
          <w:tab w:val="num" w:pos="1065"/>
        </w:tabs>
        <w:ind w:left="1065" w:hanging="360"/>
      </w:pPr>
      <w:rPr>
        <w:rFonts w:cs="Times New Roman" w:hint="default"/>
      </w:rPr>
    </w:lvl>
    <w:lvl w:ilvl="1" w:tplc="AB961A82">
      <w:start w:val="1"/>
      <w:numFmt w:val="decimal"/>
      <w:lvlText w:val="%2)"/>
      <w:lvlJc w:val="left"/>
      <w:pPr>
        <w:tabs>
          <w:tab w:val="num" w:pos="1211"/>
        </w:tabs>
        <w:ind w:left="1211" w:hanging="360"/>
      </w:pPr>
      <w:rPr>
        <w:rFonts w:cs="Times New Roman" w:hint="default"/>
        <w:b w:val="0"/>
      </w:rPr>
    </w:lvl>
    <w:lvl w:ilvl="2" w:tplc="041F001B">
      <w:start w:val="1"/>
      <w:numFmt w:val="lowerRoman"/>
      <w:lvlText w:val="%3."/>
      <w:lvlJc w:val="right"/>
      <w:pPr>
        <w:tabs>
          <w:tab w:val="num" w:pos="2505"/>
        </w:tabs>
        <w:ind w:left="2505" w:hanging="180"/>
      </w:pPr>
      <w:rPr>
        <w:rFonts w:cs="Times New Roman"/>
      </w:rPr>
    </w:lvl>
    <w:lvl w:ilvl="3" w:tplc="4914F972">
      <w:start w:val="1"/>
      <w:numFmt w:val="decimal"/>
      <w:lvlText w:val="%4-"/>
      <w:lvlJc w:val="left"/>
      <w:pPr>
        <w:ind w:left="3225" w:hanging="360"/>
      </w:pPr>
      <w:rPr>
        <w:rFonts w:cs="Times New Roman" w:hint="default"/>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2">
    <w:nsid w:val="5CCF2B23"/>
    <w:multiLevelType w:val="hybridMultilevel"/>
    <w:tmpl w:val="35FC7824"/>
    <w:lvl w:ilvl="0" w:tplc="D8A4C99E">
      <w:start w:val="3"/>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3">
    <w:nsid w:val="64E43EC5"/>
    <w:multiLevelType w:val="hybridMultilevel"/>
    <w:tmpl w:val="BC3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760057"/>
    <w:multiLevelType w:val="hybridMultilevel"/>
    <w:tmpl w:val="F0E060E6"/>
    <w:lvl w:ilvl="0" w:tplc="5EF4253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5">
    <w:nsid w:val="786B7E27"/>
    <w:multiLevelType w:val="hybridMultilevel"/>
    <w:tmpl w:val="160894FA"/>
    <w:lvl w:ilvl="0" w:tplc="AB961A82">
      <w:start w:val="1"/>
      <w:numFmt w:val="decimal"/>
      <w:lvlText w:val="%1)"/>
      <w:lvlJc w:val="left"/>
      <w:pPr>
        <w:tabs>
          <w:tab w:val="num" w:pos="1211"/>
        </w:tabs>
        <w:ind w:left="1211"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ECB1020"/>
    <w:multiLevelType w:val="hybridMultilevel"/>
    <w:tmpl w:val="F0E060E6"/>
    <w:lvl w:ilvl="0" w:tplc="5EF4253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8"/>
  </w:num>
  <w:num w:numId="2">
    <w:abstractNumId w:val="7"/>
  </w:num>
  <w:num w:numId="3">
    <w:abstractNumId w:val="4"/>
  </w:num>
  <w:num w:numId="4">
    <w:abstractNumId w:val="11"/>
  </w:num>
  <w:num w:numId="5">
    <w:abstractNumId w:val="5"/>
  </w:num>
  <w:num w:numId="6">
    <w:abstractNumId w:val="1"/>
  </w:num>
  <w:num w:numId="7">
    <w:abstractNumId w:val="12"/>
  </w:num>
  <w:num w:numId="8">
    <w:abstractNumId w:val="9"/>
  </w:num>
  <w:num w:numId="9">
    <w:abstractNumId w:val="2"/>
  </w:num>
  <w:num w:numId="10">
    <w:abstractNumId w:val="15"/>
  </w:num>
  <w:num w:numId="11">
    <w:abstractNumId w:val="14"/>
  </w:num>
  <w:num w:numId="12">
    <w:abstractNumId w:val="0"/>
  </w:num>
  <w:num w:numId="13">
    <w:abstractNumId w:val="16"/>
  </w:num>
  <w:num w:numId="14">
    <w:abstractNumId w:val="13"/>
  </w:num>
  <w:num w:numId="15">
    <w:abstractNumId w:val="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B16"/>
    <w:rsid w:val="000100B8"/>
    <w:rsid w:val="000109C0"/>
    <w:rsid w:val="00012EE7"/>
    <w:rsid w:val="00013903"/>
    <w:rsid w:val="0003063F"/>
    <w:rsid w:val="000325B1"/>
    <w:rsid w:val="00034593"/>
    <w:rsid w:val="00036B97"/>
    <w:rsid w:val="000422FD"/>
    <w:rsid w:val="00051CE7"/>
    <w:rsid w:val="00065B6C"/>
    <w:rsid w:val="000702AD"/>
    <w:rsid w:val="000743E1"/>
    <w:rsid w:val="0008283E"/>
    <w:rsid w:val="00085DFB"/>
    <w:rsid w:val="00091111"/>
    <w:rsid w:val="00095608"/>
    <w:rsid w:val="000A4033"/>
    <w:rsid w:val="000B0E49"/>
    <w:rsid w:val="000C347E"/>
    <w:rsid w:val="000D621F"/>
    <w:rsid w:val="000D7F67"/>
    <w:rsid w:val="000E1FC0"/>
    <w:rsid w:val="000E3699"/>
    <w:rsid w:val="000E5ADF"/>
    <w:rsid w:val="000E62D9"/>
    <w:rsid w:val="000F6FCD"/>
    <w:rsid w:val="0011022C"/>
    <w:rsid w:val="001230CB"/>
    <w:rsid w:val="0012768C"/>
    <w:rsid w:val="001356C0"/>
    <w:rsid w:val="001417CD"/>
    <w:rsid w:val="0014274A"/>
    <w:rsid w:val="00142BAF"/>
    <w:rsid w:val="00145C91"/>
    <w:rsid w:val="001563D5"/>
    <w:rsid w:val="00156483"/>
    <w:rsid w:val="00167B1E"/>
    <w:rsid w:val="0017789F"/>
    <w:rsid w:val="00177A88"/>
    <w:rsid w:val="00186BDA"/>
    <w:rsid w:val="0018798F"/>
    <w:rsid w:val="00187AA2"/>
    <w:rsid w:val="001B218D"/>
    <w:rsid w:val="001C0088"/>
    <w:rsid w:val="001C45A3"/>
    <w:rsid w:val="001C4F6C"/>
    <w:rsid w:val="001C571F"/>
    <w:rsid w:val="001E2D47"/>
    <w:rsid w:val="001E3E37"/>
    <w:rsid w:val="001E6D69"/>
    <w:rsid w:val="001F6626"/>
    <w:rsid w:val="00203A55"/>
    <w:rsid w:val="00203E78"/>
    <w:rsid w:val="00207300"/>
    <w:rsid w:val="00222671"/>
    <w:rsid w:val="002241E9"/>
    <w:rsid w:val="00226F68"/>
    <w:rsid w:val="00237247"/>
    <w:rsid w:val="00241A66"/>
    <w:rsid w:val="00252E35"/>
    <w:rsid w:val="00266C6B"/>
    <w:rsid w:val="00271A2A"/>
    <w:rsid w:val="002837C0"/>
    <w:rsid w:val="00285935"/>
    <w:rsid w:val="00291647"/>
    <w:rsid w:val="0029705C"/>
    <w:rsid w:val="002A5436"/>
    <w:rsid w:val="002B09E5"/>
    <w:rsid w:val="002B1199"/>
    <w:rsid w:val="002C205C"/>
    <w:rsid w:val="002D435C"/>
    <w:rsid w:val="002D608F"/>
    <w:rsid w:val="002D72DE"/>
    <w:rsid w:val="002E33C9"/>
    <w:rsid w:val="002E6E5E"/>
    <w:rsid w:val="002F63D4"/>
    <w:rsid w:val="00321CBA"/>
    <w:rsid w:val="00324FBE"/>
    <w:rsid w:val="00330547"/>
    <w:rsid w:val="003320E0"/>
    <w:rsid w:val="00335D8F"/>
    <w:rsid w:val="00337593"/>
    <w:rsid w:val="003428B4"/>
    <w:rsid w:val="00346C28"/>
    <w:rsid w:val="00346D3C"/>
    <w:rsid w:val="00347653"/>
    <w:rsid w:val="00347CD1"/>
    <w:rsid w:val="00351742"/>
    <w:rsid w:val="003757E5"/>
    <w:rsid w:val="0038127A"/>
    <w:rsid w:val="00391442"/>
    <w:rsid w:val="00394B92"/>
    <w:rsid w:val="003979BA"/>
    <w:rsid w:val="003A2168"/>
    <w:rsid w:val="003B5C64"/>
    <w:rsid w:val="003C3BE3"/>
    <w:rsid w:val="003D2DA5"/>
    <w:rsid w:val="003D31A3"/>
    <w:rsid w:val="003D437E"/>
    <w:rsid w:val="003D6EFB"/>
    <w:rsid w:val="003F184F"/>
    <w:rsid w:val="004025B5"/>
    <w:rsid w:val="0041022E"/>
    <w:rsid w:val="00411DC2"/>
    <w:rsid w:val="00416132"/>
    <w:rsid w:val="00417BD0"/>
    <w:rsid w:val="00420F4A"/>
    <w:rsid w:val="00422ABC"/>
    <w:rsid w:val="00430836"/>
    <w:rsid w:val="00431EE3"/>
    <w:rsid w:val="00435FE0"/>
    <w:rsid w:val="00454DB9"/>
    <w:rsid w:val="004564F7"/>
    <w:rsid w:val="00457B1B"/>
    <w:rsid w:val="00460434"/>
    <w:rsid w:val="00472D39"/>
    <w:rsid w:val="00473D74"/>
    <w:rsid w:val="00475BF7"/>
    <w:rsid w:val="00486D0B"/>
    <w:rsid w:val="00494D39"/>
    <w:rsid w:val="004A00E0"/>
    <w:rsid w:val="004A5496"/>
    <w:rsid w:val="004A7987"/>
    <w:rsid w:val="004B4C69"/>
    <w:rsid w:val="004B55B3"/>
    <w:rsid w:val="004B778E"/>
    <w:rsid w:val="004C2173"/>
    <w:rsid w:val="004C3D6D"/>
    <w:rsid w:val="004D0DC3"/>
    <w:rsid w:val="004E526D"/>
    <w:rsid w:val="00501214"/>
    <w:rsid w:val="00510BF1"/>
    <w:rsid w:val="00511650"/>
    <w:rsid w:val="00514571"/>
    <w:rsid w:val="00524964"/>
    <w:rsid w:val="0054527C"/>
    <w:rsid w:val="00545620"/>
    <w:rsid w:val="0055228A"/>
    <w:rsid w:val="005522B3"/>
    <w:rsid w:val="005645E1"/>
    <w:rsid w:val="0056796A"/>
    <w:rsid w:val="005706BD"/>
    <w:rsid w:val="00581C23"/>
    <w:rsid w:val="0058337C"/>
    <w:rsid w:val="00583A0D"/>
    <w:rsid w:val="00584573"/>
    <w:rsid w:val="00585FEF"/>
    <w:rsid w:val="00597B2A"/>
    <w:rsid w:val="005A5012"/>
    <w:rsid w:val="005A5D8D"/>
    <w:rsid w:val="005B3974"/>
    <w:rsid w:val="005B58E8"/>
    <w:rsid w:val="005C74A9"/>
    <w:rsid w:val="005D0803"/>
    <w:rsid w:val="005D1E8D"/>
    <w:rsid w:val="005D5B70"/>
    <w:rsid w:val="005D7D6D"/>
    <w:rsid w:val="005E3153"/>
    <w:rsid w:val="005E43A6"/>
    <w:rsid w:val="0060036C"/>
    <w:rsid w:val="0060617A"/>
    <w:rsid w:val="0060648A"/>
    <w:rsid w:val="006156C6"/>
    <w:rsid w:val="00620600"/>
    <w:rsid w:val="00632E8F"/>
    <w:rsid w:val="00634158"/>
    <w:rsid w:val="00637210"/>
    <w:rsid w:val="00647CA8"/>
    <w:rsid w:val="006510ED"/>
    <w:rsid w:val="00657C98"/>
    <w:rsid w:val="0066466C"/>
    <w:rsid w:val="006710EB"/>
    <w:rsid w:val="00685659"/>
    <w:rsid w:val="0069674F"/>
    <w:rsid w:val="006C28BE"/>
    <w:rsid w:val="006C3C61"/>
    <w:rsid w:val="006C550D"/>
    <w:rsid w:val="006D124D"/>
    <w:rsid w:val="006D3510"/>
    <w:rsid w:val="006E0358"/>
    <w:rsid w:val="006F339C"/>
    <w:rsid w:val="00700EA3"/>
    <w:rsid w:val="007115DB"/>
    <w:rsid w:val="00731121"/>
    <w:rsid w:val="007314CD"/>
    <w:rsid w:val="00734CB6"/>
    <w:rsid w:val="0074717E"/>
    <w:rsid w:val="007506A8"/>
    <w:rsid w:val="00755431"/>
    <w:rsid w:val="00762227"/>
    <w:rsid w:val="00764276"/>
    <w:rsid w:val="00771363"/>
    <w:rsid w:val="00774E85"/>
    <w:rsid w:val="0077726A"/>
    <w:rsid w:val="00783310"/>
    <w:rsid w:val="00791BC0"/>
    <w:rsid w:val="007A1822"/>
    <w:rsid w:val="007A5A1B"/>
    <w:rsid w:val="007A5EA7"/>
    <w:rsid w:val="007A6E90"/>
    <w:rsid w:val="007B554D"/>
    <w:rsid w:val="007B69DE"/>
    <w:rsid w:val="007C544F"/>
    <w:rsid w:val="007C67BF"/>
    <w:rsid w:val="007D0B1E"/>
    <w:rsid w:val="007D26DA"/>
    <w:rsid w:val="007D3E32"/>
    <w:rsid w:val="007D559B"/>
    <w:rsid w:val="007D5697"/>
    <w:rsid w:val="007F37D4"/>
    <w:rsid w:val="007F5FC1"/>
    <w:rsid w:val="00826A91"/>
    <w:rsid w:val="00857BB8"/>
    <w:rsid w:val="00870544"/>
    <w:rsid w:val="00883528"/>
    <w:rsid w:val="00883C88"/>
    <w:rsid w:val="00883F2A"/>
    <w:rsid w:val="008C21EB"/>
    <w:rsid w:val="008C281C"/>
    <w:rsid w:val="008C3C13"/>
    <w:rsid w:val="008D3B9A"/>
    <w:rsid w:val="008D52EC"/>
    <w:rsid w:val="008D550B"/>
    <w:rsid w:val="008E41B8"/>
    <w:rsid w:val="008F7316"/>
    <w:rsid w:val="009067BD"/>
    <w:rsid w:val="0091215F"/>
    <w:rsid w:val="009236BB"/>
    <w:rsid w:val="00940255"/>
    <w:rsid w:val="0094076C"/>
    <w:rsid w:val="00940E60"/>
    <w:rsid w:val="00942088"/>
    <w:rsid w:val="00944DC6"/>
    <w:rsid w:val="009519B7"/>
    <w:rsid w:val="00954E84"/>
    <w:rsid w:val="009569AD"/>
    <w:rsid w:val="00972A58"/>
    <w:rsid w:val="0097323C"/>
    <w:rsid w:val="009836A9"/>
    <w:rsid w:val="00983888"/>
    <w:rsid w:val="009849A1"/>
    <w:rsid w:val="00987A82"/>
    <w:rsid w:val="00994DBF"/>
    <w:rsid w:val="009A3F7C"/>
    <w:rsid w:val="009A43AE"/>
    <w:rsid w:val="009A4566"/>
    <w:rsid w:val="009A66BA"/>
    <w:rsid w:val="009B1654"/>
    <w:rsid w:val="009B3417"/>
    <w:rsid w:val="009B6B0E"/>
    <w:rsid w:val="009B7AA3"/>
    <w:rsid w:val="009C150F"/>
    <w:rsid w:val="009C443B"/>
    <w:rsid w:val="009C627D"/>
    <w:rsid w:val="009D1890"/>
    <w:rsid w:val="009D6153"/>
    <w:rsid w:val="009E0CFD"/>
    <w:rsid w:val="009F01AA"/>
    <w:rsid w:val="009F7186"/>
    <w:rsid w:val="00A010E5"/>
    <w:rsid w:val="00A15FD7"/>
    <w:rsid w:val="00A27B4D"/>
    <w:rsid w:val="00A3485D"/>
    <w:rsid w:val="00A40252"/>
    <w:rsid w:val="00A41CC4"/>
    <w:rsid w:val="00A461F7"/>
    <w:rsid w:val="00A51061"/>
    <w:rsid w:val="00A55B8F"/>
    <w:rsid w:val="00A569F0"/>
    <w:rsid w:val="00A60594"/>
    <w:rsid w:val="00A77497"/>
    <w:rsid w:val="00A82036"/>
    <w:rsid w:val="00AA05BF"/>
    <w:rsid w:val="00AA4F49"/>
    <w:rsid w:val="00AA7508"/>
    <w:rsid w:val="00AA7AAB"/>
    <w:rsid w:val="00AC043E"/>
    <w:rsid w:val="00AC1FCE"/>
    <w:rsid w:val="00AC2B7C"/>
    <w:rsid w:val="00AC5104"/>
    <w:rsid w:val="00AD7566"/>
    <w:rsid w:val="00AE3144"/>
    <w:rsid w:val="00B044C0"/>
    <w:rsid w:val="00B17F5B"/>
    <w:rsid w:val="00B415FA"/>
    <w:rsid w:val="00B42447"/>
    <w:rsid w:val="00B5134A"/>
    <w:rsid w:val="00B5345B"/>
    <w:rsid w:val="00B53BC1"/>
    <w:rsid w:val="00B60125"/>
    <w:rsid w:val="00B620A3"/>
    <w:rsid w:val="00B636F4"/>
    <w:rsid w:val="00B7645B"/>
    <w:rsid w:val="00B86282"/>
    <w:rsid w:val="00B86E28"/>
    <w:rsid w:val="00B9252F"/>
    <w:rsid w:val="00B9479C"/>
    <w:rsid w:val="00BA46D8"/>
    <w:rsid w:val="00BA5DC0"/>
    <w:rsid w:val="00BB5273"/>
    <w:rsid w:val="00BB63ED"/>
    <w:rsid w:val="00BC3371"/>
    <w:rsid w:val="00BD0441"/>
    <w:rsid w:val="00BE23B7"/>
    <w:rsid w:val="00BE3411"/>
    <w:rsid w:val="00BF472C"/>
    <w:rsid w:val="00BF4E59"/>
    <w:rsid w:val="00C00B10"/>
    <w:rsid w:val="00C021AE"/>
    <w:rsid w:val="00C02D32"/>
    <w:rsid w:val="00C0555E"/>
    <w:rsid w:val="00C10044"/>
    <w:rsid w:val="00C14588"/>
    <w:rsid w:val="00C2352D"/>
    <w:rsid w:val="00C23DC9"/>
    <w:rsid w:val="00C33E84"/>
    <w:rsid w:val="00C420C1"/>
    <w:rsid w:val="00C54CEC"/>
    <w:rsid w:val="00C54DE3"/>
    <w:rsid w:val="00C578ED"/>
    <w:rsid w:val="00C6262B"/>
    <w:rsid w:val="00C73FC9"/>
    <w:rsid w:val="00C76131"/>
    <w:rsid w:val="00C8450E"/>
    <w:rsid w:val="00C9021C"/>
    <w:rsid w:val="00C92952"/>
    <w:rsid w:val="00C92A4C"/>
    <w:rsid w:val="00CA22F8"/>
    <w:rsid w:val="00CA49F1"/>
    <w:rsid w:val="00CA7CA0"/>
    <w:rsid w:val="00CB174D"/>
    <w:rsid w:val="00CC39EC"/>
    <w:rsid w:val="00CD37FA"/>
    <w:rsid w:val="00CD57ED"/>
    <w:rsid w:val="00CE1AB5"/>
    <w:rsid w:val="00CF1231"/>
    <w:rsid w:val="00CF3484"/>
    <w:rsid w:val="00CF701B"/>
    <w:rsid w:val="00D036C7"/>
    <w:rsid w:val="00D051FD"/>
    <w:rsid w:val="00D1610E"/>
    <w:rsid w:val="00D177DC"/>
    <w:rsid w:val="00D217A8"/>
    <w:rsid w:val="00D366E3"/>
    <w:rsid w:val="00D36873"/>
    <w:rsid w:val="00D4175B"/>
    <w:rsid w:val="00D576ED"/>
    <w:rsid w:val="00D7355F"/>
    <w:rsid w:val="00D768B3"/>
    <w:rsid w:val="00D80591"/>
    <w:rsid w:val="00D81220"/>
    <w:rsid w:val="00D83D9B"/>
    <w:rsid w:val="00D83E55"/>
    <w:rsid w:val="00D845F6"/>
    <w:rsid w:val="00D97270"/>
    <w:rsid w:val="00DA7CDB"/>
    <w:rsid w:val="00DB684C"/>
    <w:rsid w:val="00DE29E7"/>
    <w:rsid w:val="00DF05C5"/>
    <w:rsid w:val="00DF29DE"/>
    <w:rsid w:val="00DF5F3F"/>
    <w:rsid w:val="00DF78BE"/>
    <w:rsid w:val="00E12375"/>
    <w:rsid w:val="00E13B48"/>
    <w:rsid w:val="00E140D6"/>
    <w:rsid w:val="00E14A51"/>
    <w:rsid w:val="00E20B16"/>
    <w:rsid w:val="00E21650"/>
    <w:rsid w:val="00E263B5"/>
    <w:rsid w:val="00E50936"/>
    <w:rsid w:val="00E51644"/>
    <w:rsid w:val="00E52B6C"/>
    <w:rsid w:val="00E54FAD"/>
    <w:rsid w:val="00E62BC4"/>
    <w:rsid w:val="00E71009"/>
    <w:rsid w:val="00E7251E"/>
    <w:rsid w:val="00E75BB5"/>
    <w:rsid w:val="00E7681B"/>
    <w:rsid w:val="00E8275B"/>
    <w:rsid w:val="00E95206"/>
    <w:rsid w:val="00E963AD"/>
    <w:rsid w:val="00EA2604"/>
    <w:rsid w:val="00EA551E"/>
    <w:rsid w:val="00EB0301"/>
    <w:rsid w:val="00ED0AC0"/>
    <w:rsid w:val="00ED1D44"/>
    <w:rsid w:val="00ED48F1"/>
    <w:rsid w:val="00ED5070"/>
    <w:rsid w:val="00EE12A6"/>
    <w:rsid w:val="00EE4308"/>
    <w:rsid w:val="00EE540E"/>
    <w:rsid w:val="00EF3524"/>
    <w:rsid w:val="00F01A7F"/>
    <w:rsid w:val="00F01BFD"/>
    <w:rsid w:val="00F02E27"/>
    <w:rsid w:val="00F060EB"/>
    <w:rsid w:val="00F13CBF"/>
    <w:rsid w:val="00F23750"/>
    <w:rsid w:val="00F262DF"/>
    <w:rsid w:val="00F37337"/>
    <w:rsid w:val="00F37B4D"/>
    <w:rsid w:val="00F448B7"/>
    <w:rsid w:val="00F53487"/>
    <w:rsid w:val="00F70AC0"/>
    <w:rsid w:val="00F71158"/>
    <w:rsid w:val="00F743D8"/>
    <w:rsid w:val="00F82AF7"/>
    <w:rsid w:val="00F82DF3"/>
    <w:rsid w:val="00F84070"/>
    <w:rsid w:val="00F95000"/>
    <w:rsid w:val="00F972D3"/>
    <w:rsid w:val="00FB1592"/>
    <w:rsid w:val="00FB5052"/>
    <w:rsid w:val="00FC724B"/>
    <w:rsid w:val="00FD1D2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B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uiPriority w:val="99"/>
    <w:rsid w:val="00E20B16"/>
    <w:rPr>
      <w:rFonts w:cs="Times New Roman"/>
    </w:rPr>
  </w:style>
  <w:style w:type="paragraph" w:styleId="ListParagraph">
    <w:name w:val="List Paragraph"/>
    <w:basedOn w:val="Normal"/>
    <w:uiPriority w:val="99"/>
    <w:qFormat/>
    <w:rsid w:val="00E20B16"/>
    <w:pPr>
      <w:ind w:left="720"/>
      <w:contextualSpacing/>
    </w:pPr>
  </w:style>
  <w:style w:type="paragraph" w:styleId="BalloonText">
    <w:name w:val="Balloon Text"/>
    <w:basedOn w:val="Normal"/>
    <w:link w:val="BalloonTextChar"/>
    <w:uiPriority w:val="99"/>
    <w:semiHidden/>
    <w:rsid w:val="0063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2E8F"/>
    <w:rPr>
      <w:rFonts w:ascii="Segoe UI" w:hAnsi="Segoe UI" w:cs="Segoe UI"/>
      <w:sz w:val="18"/>
      <w:szCs w:val="18"/>
    </w:rPr>
  </w:style>
  <w:style w:type="paragraph" w:styleId="Header">
    <w:name w:val="header"/>
    <w:basedOn w:val="Normal"/>
    <w:link w:val="HeaderChar"/>
    <w:uiPriority w:val="99"/>
    <w:rsid w:val="000911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91111"/>
    <w:rPr>
      <w:rFonts w:cs="Times New Roman"/>
    </w:rPr>
  </w:style>
  <w:style w:type="paragraph" w:styleId="Footer">
    <w:name w:val="footer"/>
    <w:basedOn w:val="Normal"/>
    <w:link w:val="FooterChar"/>
    <w:uiPriority w:val="99"/>
    <w:rsid w:val="0009111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91111"/>
    <w:rPr>
      <w:rFonts w:cs="Times New Roman"/>
    </w:rPr>
  </w:style>
  <w:style w:type="character" w:styleId="CommentReference">
    <w:name w:val="annotation reference"/>
    <w:basedOn w:val="DefaultParagraphFont"/>
    <w:uiPriority w:val="99"/>
    <w:semiHidden/>
    <w:rsid w:val="00E21650"/>
    <w:rPr>
      <w:rFonts w:cs="Times New Roman"/>
      <w:sz w:val="16"/>
      <w:szCs w:val="16"/>
    </w:rPr>
  </w:style>
  <w:style w:type="paragraph" w:styleId="CommentText">
    <w:name w:val="annotation text"/>
    <w:basedOn w:val="Normal"/>
    <w:link w:val="CommentTextChar"/>
    <w:uiPriority w:val="99"/>
    <w:rsid w:val="00E21650"/>
    <w:pPr>
      <w:spacing w:line="240" w:lineRule="auto"/>
    </w:pPr>
    <w:rPr>
      <w:sz w:val="20"/>
      <w:szCs w:val="20"/>
    </w:rPr>
  </w:style>
  <w:style w:type="character" w:customStyle="1" w:styleId="CommentTextChar">
    <w:name w:val="Comment Text Char"/>
    <w:basedOn w:val="DefaultParagraphFont"/>
    <w:link w:val="CommentText"/>
    <w:uiPriority w:val="99"/>
    <w:locked/>
    <w:rsid w:val="00E21650"/>
    <w:rPr>
      <w:rFonts w:cs="Times New Roman"/>
      <w:sz w:val="20"/>
      <w:szCs w:val="20"/>
    </w:rPr>
  </w:style>
  <w:style w:type="paragraph" w:styleId="CommentSubject">
    <w:name w:val="annotation subject"/>
    <w:basedOn w:val="CommentText"/>
    <w:next w:val="CommentText"/>
    <w:link w:val="CommentSubjectChar"/>
    <w:uiPriority w:val="99"/>
    <w:semiHidden/>
    <w:rsid w:val="00E21650"/>
    <w:rPr>
      <w:b/>
      <w:bCs/>
    </w:rPr>
  </w:style>
  <w:style w:type="character" w:customStyle="1" w:styleId="CommentSubjectChar">
    <w:name w:val="Comment Subject Char"/>
    <w:basedOn w:val="CommentTextChar"/>
    <w:link w:val="CommentSubject"/>
    <w:uiPriority w:val="99"/>
    <w:semiHidden/>
    <w:locked/>
    <w:rsid w:val="00E21650"/>
    <w:rPr>
      <w:b/>
      <w:bCs/>
    </w:rPr>
  </w:style>
  <w:style w:type="paragraph" w:customStyle="1" w:styleId="3-NormalYaz">
    <w:name w:val="3-Normal Yazı"/>
    <w:basedOn w:val="Normal"/>
    <w:uiPriority w:val="99"/>
    <w:rsid w:val="00095608"/>
    <w:pPr>
      <w:spacing w:after="0" w:line="240" w:lineRule="auto"/>
      <w:jc w:val="both"/>
    </w:pPr>
    <w:rPr>
      <w:rFonts w:ascii="Times New Roman" w:hAnsi="Times New Roman"/>
      <w:sz w:val="19"/>
      <w:szCs w:val="19"/>
      <w:lang w:eastAsia="tr-TR"/>
    </w:rPr>
  </w:style>
  <w:style w:type="paragraph" w:styleId="FootnoteText">
    <w:name w:val="footnote text"/>
    <w:basedOn w:val="Normal"/>
    <w:link w:val="FootnoteTextChar"/>
    <w:uiPriority w:val="99"/>
    <w:semiHidden/>
    <w:rsid w:val="0094208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942088"/>
    <w:rPr>
      <w:rFonts w:ascii="Times New Roman" w:hAnsi="Times New Roman" w:cs="Times New Roman"/>
      <w:sz w:val="20"/>
      <w:szCs w:val="20"/>
    </w:rPr>
  </w:style>
  <w:style w:type="paragraph" w:styleId="Title">
    <w:name w:val="Title"/>
    <w:basedOn w:val="Normal"/>
    <w:link w:val="TitleChar"/>
    <w:uiPriority w:val="99"/>
    <w:qFormat/>
    <w:rsid w:val="00942088"/>
    <w:pPr>
      <w:overflowPunct w:val="0"/>
      <w:autoSpaceDE w:val="0"/>
      <w:autoSpaceDN w:val="0"/>
      <w:adjustRightInd w:val="0"/>
      <w:spacing w:before="120" w:after="0" w:line="360" w:lineRule="auto"/>
      <w:jc w:val="center"/>
      <w:textAlignment w:val="baseline"/>
    </w:pPr>
    <w:rPr>
      <w:rFonts w:ascii="Arial" w:eastAsia="Times New Roman" w:hAnsi="Arial"/>
      <w:b/>
      <w:sz w:val="24"/>
      <w:szCs w:val="20"/>
      <w:lang w:eastAsia="tr-TR"/>
    </w:rPr>
  </w:style>
  <w:style w:type="character" w:customStyle="1" w:styleId="TitleChar">
    <w:name w:val="Title Char"/>
    <w:basedOn w:val="DefaultParagraphFont"/>
    <w:link w:val="Title"/>
    <w:uiPriority w:val="99"/>
    <w:locked/>
    <w:rsid w:val="00942088"/>
    <w:rPr>
      <w:rFonts w:ascii="Arial" w:hAnsi="Arial" w:cs="Times New Roman"/>
      <w:b/>
      <w:sz w:val="20"/>
      <w:szCs w:val="20"/>
      <w:lang w:eastAsia="tr-TR"/>
    </w:rPr>
  </w:style>
  <w:style w:type="paragraph" w:styleId="BodyText">
    <w:name w:val="Body Text"/>
    <w:basedOn w:val="Normal"/>
    <w:link w:val="BodyTextChar"/>
    <w:uiPriority w:val="99"/>
    <w:rsid w:val="00942088"/>
    <w:pPr>
      <w:spacing w:after="120" w:line="240" w:lineRule="auto"/>
    </w:pPr>
    <w:rPr>
      <w:rFonts w:ascii="Arial" w:eastAsia="Times New Roman" w:hAnsi="Arial"/>
      <w:sz w:val="18"/>
      <w:szCs w:val="20"/>
    </w:rPr>
  </w:style>
  <w:style w:type="character" w:customStyle="1" w:styleId="BodyTextChar">
    <w:name w:val="Body Text Char"/>
    <w:basedOn w:val="DefaultParagraphFont"/>
    <w:link w:val="BodyText"/>
    <w:uiPriority w:val="99"/>
    <w:locked/>
    <w:rsid w:val="00942088"/>
    <w:rPr>
      <w:rFonts w:ascii="Arial" w:hAnsi="Arial" w:cs="Times New Roman"/>
      <w:sz w:val="20"/>
      <w:szCs w:val="20"/>
    </w:rPr>
  </w:style>
  <w:style w:type="table" w:customStyle="1" w:styleId="TableGrid1">
    <w:name w:val="Table Grid1"/>
    <w:uiPriority w:val="99"/>
    <w:rsid w:val="009420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42088"/>
    <w:rPr>
      <w:rFonts w:cs="Times New Roman"/>
      <w:vertAlign w:val="superscript"/>
    </w:rPr>
  </w:style>
  <w:style w:type="paragraph" w:styleId="Revision">
    <w:name w:val="Revision"/>
    <w:hidden/>
    <w:uiPriority w:val="99"/>
    <w:semiHidden/>
    <w:rsid w:val="00942088"/>
    <w:rPr>
      <w:lang w:eastAsia="en-US"/>
    </w:rPr>
  </w:style>
</w:styles>
</file>

<file path=word/webSettings.xml><?xml version="1.0" encoding="utf-8"?>
<w:webSettings xmlns:r="http://schemas.openxmlformats.org/officeDocument/2006/relationships" xmlns:w="http://schemas.openxmlformats.org/wordprocessingml/2006/main">
  <w:divs>
    <w:div w:id="925921265">
      <w:marLeft w:val="0"/>
      <w:marRight w:val="0"/>
      <w:marTop w:val="0"/>
      <w:marBottom w:val="0"/>
      <w:divBdr>
        <w:top w:val="none" w:sz="0" w:space="0" w:color="auto"/>
        <w:left w:val="none" w:sz="0" w:space="0" w:color="auto"/>
        <w:bottom w:val="none" w:sz="0" w:space="0" w:color="auto"/>
        <w:right w:val="none" w:sz="0" w:space="0" w:color="auto"/>
      </w:divBdr>
    </w:div>
    <w:div w:id="925921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3772</Words>
  <Characters>21505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Erdem KÖŞKER</dc:creator>
  <cp:keywords/>
  <dc:description/>
  <cp:lastModifiedBy>AHMET</cp:lastModifiedBy>
  <cp:revision>2</cp:revision>
  <cp:lastPrinted>2013-11-25T08:30:00Z</cp:lastPrinted>
  <dcterms:created xsi:type="dcterms:W3CDTF">2013-12-16T17:45:00Z</dcterms:created>
  <dcterms:modified xsi:type="dcterms:W3CDTF">2013-12-16T17:45:00Z</dcterms:modified>
</cp:coreProperties>
</file>